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288D1" w14:textId="77777777" w:rsidR="00F22918" w:rsidRPr="00F50129" w:rsidRDefault="00F22918" w:rsidP="00DD19D4">
      <w:pPr>
        <w:jc w:val="center"/>
        <w:rPr>
          <w:b/>
          <w:sz w:val="28"/>
          <w:szCs w:val="20"/>
        </w:rPr>
      </w:pPr>
    </w:p>
    <w:p w14:paraId="79575C77" w14:textId="77777777" w:rsidR="00F22918" w:rsidRPr="00F50129" w:rsidRDefault="00F22918" w:rsidP="00DD19D4">
      <w:pPr>
        <w:jc w:val="center"/>
        <w:rPr>
          <w:b/>
          <w:sz w:val="28"/>
          <w:szCs w:val="20"/>
        </w:rPr>
      </w:pPr>
      <w:r w:rsidRPr="00F50129">
        <w:rPr>
          <w:noProof/>
          <w:sz w:val="18"/>
          <w:szCs w:val="18"/>
          <w:lang w:val="id-ID" w:eastAsia="id-ID"/>
        </w:rPr>
        <mc:AlternateContent>
          <mc:Choice Requires="wps">
            <w:drawing>
              <wp:anchor distT="0" distB="0" distL="114300" distR="114300" simplePos="0" relativeHeight="251661312" behindDoc="0" locked="0" layoutInCell="1" allowOverlap="1" wp14:anchorId="16F91273" wp14:editId="6C458DA2">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2F19906F" w14:textId="2CE89B7E" w:rsidR="00F22918" w:rsidRPr="00C3728B" w:rsidRDefault="00F22918"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6F91273"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" fillcolor="#9d2aa6" strokecolor="#7030a0" strokeweight="10pt">
                <v:stroke linestyle="thinThin"/>
                <v:textbox>
                  <w:txbxContent>
                    <w:p w14:paraId="2F19906F" w14:textId="2CE89B7E" w:rsidR="00F22918" w:rsidRPr="00C3728B" w:rsidRDefault="00F22918"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27833752" w14:textId="77777777" w:rsidR="00F22918" w:rsidRPr="00F50129" w:rsidRDefault="00F22918" w:rsidP="00DD19D4">
      <w:pPr>
        <w:jc w:val="center"/>
        <w:rPr>
          <w:b/>
          <w:sz w:val="28"/>
          <w:szCs w:val="20"/>
        </w:rPr>
      </w:pPr>
    </w:p>
    <w:p w14:paraId="6FEE10D7" w14:textId="77777777" w:rsidR="00F22918" w:rsidRPr="00F50129" w:rsidRDefault="00F22918" w:rsidP="00DD19D4">
      <w:pPr>
        <w:jc w:val="center"/>
        <w:rPr>
          <w:b/>
          <w:sz w:val="28"/>
          <w:szCs w:val="20"/>
        </w:rPr>
      </w:pPr>
    </w:p>
    <w:p w14:paraId="1B08EFF5" w14:textId="77777777" w:rsidR="00F22918" w:rsidRPr="00F50129" w:rsidRDefault="00F22918" w:rsidP="00DD19D4">
      <w:pPr>
        <w:jc w:val="center"/>
        <w:rPr>
          <w:b/>
          <w:sz w:val="28"/>
          <w:szCs w:val="20"/>
        </w:rPr>
      </w:pPr>
    </w:p>
    <w:p w14:paraId="40EA5A8D" w14:textId="3299DC73" w:rsidR="00DD328C" w:rsidRPr="00F50129" w:rsidRDefault="00933E64" w:rsidP="00DD19D4">
      <w:pPr>
        <w:jc w:val="center"/>
        <w:rPr>
          <w:b/>
          <w:sz w:val="28"/>
          <w:szCs w:val="20"/>
        </w:rPr>
      </w:pPr>
      <w:r w:rsidRPr="00933E64">
        <w:rPr>
          <w:b/>
          <w:sz w:val="28"/>
          <w:szCs w:val="20"/>
        </w:rPr>
        <w:t>MITIGASI BENCANA BANJIR BANDANG DI KABUPATEN BOJONEGORO</w:t>
      </w:r>
      <w:r w:rsidR="00C27A51" w:rsidRPr="00F50129">
        <w:rPr>
          <w:b/>
          <w:sz w:val="28"/>
          <w:szCs w:val="20"/>
        </w:rPr>
        <w:t xml:space="preserve"> </w:t>
      </w:r>
    </w:p>
    <w:p w14:paraId="79A0B72C" w14:textId="77777777" w:rsidR="00DD19D4" w:rsidRPr="00F50129" w:rsidRDefault="00DD19D4" w:rsidP="00DD19D4">
      <w:pPr>
        <w:jc w:val="center"/>
        <w:rPr>
          <w:b/>
          <w:i/>
          <w:sz w:val="28"/>
          <w:szCs w:val="20"/>
        </w:rPr>
      </w:pPr>
    </w:p>
    <w:p w14:paraId="25A01F07" w14:textId="53AAE8BE" w:rsidR="000D5504" w:rsidRPr="00F50129" w:rsidRDefault="00933E64" w:rsidP="00DD19D4">
      <w:pPr>
        <w:jc w:val="center"/>
        <w:rPr>
          <w:b/>
          <w:i/>
          <w:sz w:val="28"/>
          <w:szCs w:val="20"/>
        </w:rPr>
      </w:pPr>
      <w:r w:rsidRPr="00933E64">
        <w:rPr>
          <w:b/>
          <w:i/>
          <w:sz w:val="28"/>
          <w:szCs w:val="20"/>
        </w:rPr>
        <w:t>FLOODS DISASTER MITIGATION IN BOJONEGORO REGENCY</w:t>
      </w:r>
      <w:r w:rsidR="00DD19D4" w:rsidRPr="00F50129">
        <w:rPr>
          <w:b/>
          <w:i/>
          <w:sz w:val="28"/>
          <w:szCs w:val="20"/>
        </w:rPr>
        <w:t xml:space="preserve"> </w:t>
      </w:r>
    </w:p>
    <w:p w14:paraId="0AD315C1" w14:textId="77777777" w:rsidR="00DD19D4" w:rsidRPr="00F50129" w:rsidRDefault="00DD19D4" w:rsidP="00DD19D4">
      <w:pPr>
        <w:jc w:val="center"/>
        <w:rPr>
          <w:b/>
          <w:i/>
          <w:sz w:val="20"/>
          <w:szCs w:val="20"/>
        </w:rPr>
      </w:pPr>
    </w:p>
    <w:p w14:paraId="5EF64828" w14:textId="2381E20D" w:rsidR="00DD328C" w:rsidRPr="00F50129" w:rsidRDefault="00933E64" w:rsidP="00DD19D4">
      <w:pPr>
        <w:pStyle w:val="NormalWeb"/>
        <w:spacing w:before="86" w:beforeAutospacing="0" w:after="0" w:afterAutospacing="0"/>
        <w:jc w:val="center"/>
        <w:textAlignment w:val="baseline"/>
        <w:outlineLvl w:val="0"/>
        <w:rPr>
          <w:rFonts w:eastAsia="MS Mincho"/>
          <w:bCs/>
          <w:kern w:val="24"/>
          <w:sz w:val="20"/>
          <w:szCs w:val="20"/>
        </w:rPr>
      </w:pPr>
      <w:proofErr w:type="spellStart"/>
      <w:r>
        <w:rPr>
          <w:rFonts w:eastAsia="MS Mincho"/>
          <w:bCs/>
          <w:kern w:val="24"/>
          <w:sz w:val="20"/>
          <w:szCs w:val="20"/>
        </w:rPr>
        <w:t>Nika</w:t>
      </w:r>
      <w:proofErr w:type="spellEnd"/>
      <w:r>
        <w:rPr>
          <w:rFonts w:eastAsia="MS Mincho"/>
          <w:bCs/>
          <w:kern w:val="24"/>
          <w:sz w:val="20"/>
          <w:szCs w:val="20"/>
        </w:rPr>
        <w:t xml:space="preserve"> </w:t>
      </w:r>
      <w:proofErr w:type="spellStart"/>
      <w:r>
        <w:rPr>
          <w:rFonts w:eastAsia="MS Mincho"/>
          <w:bCs/>
          <w:kern w:val="24"/>
          <w:sz w:val="20"/>
          <w:szCs w:val="20"/>
        </w:rPr>
        <w:t>Herawati</w:t>
      </w:r>
      <w:proofErr w:type="spellEnd"/>
      <w:r w:rsidR="0010291D" w:rsidRPr="00F50129">
        <w:rPr>
          <w:rFonts w:eastAsia="MS Mincho"/>
          <w:bCs/>
          <w:kern w:val="24"/>
          <w:sz w:val="20"/>
          <w:szCs w:val="20"/>
        </w:rPr>
        <w:t>*</w:t>
      </w:r>
      <w:r w:rsidR="0010291D" w:rsidRPr="00F50129">
        <w:rPr>
          <w:rFonts w:eastAsia="MS Mincho"/>
          <w:bCs/>
          <w:kern w:val="24"/>
          <w:sz w:val="20"/>
          <w:szCs w:val="20"/>
          <w:vertAlign w:val="superscript"/>
        </w:rPr>
        <w:t>1</w:t>
      </w:r>
      <w:r w:rsidR="0010291D" w:rsidRPr="00F50129">
        <w:rPr>
          <w:rFonts w:eastAsia="MS Mincho"/>
          <w:bCs/>
          <w:kern w:val="24"/>
          <w:sz w:val="20"/>
          <w:szCs w:val="20"/>
        </w:rPr>
        <w:t>,</w:t>
      </w:r>
      <w:r w:rsidR="00B17DBD">
        <w:rPr>
          <w:rFonts w:eastAsia="MS Mincho"/>
          <w:bCs/>
          <w:kern w:val="24"/>
          <w:sz w:val="20"/>
          <w:szCs w:val="20"/>
        </w:rPr>
        <w:t xml:space="preserve"> Ahmad </w:t>
      </w:r>
      <w:proofErr w:type="spellStart"/>
      <w:r w:rsidR="00B17DBD">
        <w:rPr>
          <w:rFonts w:eastAsia="MS Mincho"/>
          <w:bCs/>
          <w:kern w:val="24"/>
          <w:sz w:val="20"/>
          <w:szCs w:val="20"/>
        </w:rPr>
        <w:t>Rido’i</w:t>
      </w:r>
      <w:proofErr w:type="spellEnd"/>
      <w:r w:rsidR="00B17DBD">
        <w:rPr>
          <w:rFonts w:eastAsia="MS Mincho"/>
          <w:bCs/>
          <w:kern w:val="24"/>
          <w:sz w:val="20"/>
          <w:szCs w:val="20"/>
        </w:rPr>
        <w:t xml:space="preserve"> </w:t>
      </w:r>
      <w:proofErr w:type="spellStart"/>
      <w:r w:rsidR="00B17DBD">
        <w:rPr>
          <w:rFonts w:eastAsia="MS Mincho"/>
          <w:bCs/>
          <w:kern w:val="24"/>
          <w:sz w:val="20"/>
          <w:szCs w:val="20"/>
        </w:rPr>
        <w:t>Yuda</w:t>
      </w:r>
      <w:proofErr w:type="spellEnd"/>
      <w:r w:rsidR="00B17DBD">
        <w:rPr>
          <w:rFonts w:eastAsia="MS Mincho"/>
          <w:bCs/>
          <w:kern w:val="24"/>
          <w:sz w:val="20"/>
          <w:szCs w:val="20"/>
        </w:rPr>
        <w:t xml:space="preserve"> Prayogi</w:t>
      </w:r>
      <w:r w:rsidR="00B17DBD">
        <w:rPr>
          <w:rFonts w:eastAsia="MS Mincho"/>
          <w:bCs/>
          <w:kern w:val="24"/>
          <w:sz w:val="20"/>
          <w:szCs w:val="20"/>
          <w:vertAlign w:val="superscript"/>
        </w:rPr>
        <w:t>2</w:t>
      </w:r>
      <w:r w:rsidR="00B17DBD">
        <w:rPr>
          <w:rFonts w:eastAsia="MS Mincho"/>
          <w:bCs/>
          <w:kern w:val="24"/>
          <w:sz w:val="20"/>
          <w:szCs w:val="20"/>
        </w:rPr>
        <w:t>,</w:t>
      </w:r>
      <w:r w:rsidR="0010291D" w:rsidRPr="00F50129">
        <w:rPr>
          <w:rFonts w:eastAsia="MS Mincho"/>
          <w:bCs/>
          <w:kern w:val="24"/>
          <w:sz w:val="20"/>
          <w:szCs w:val="20"/>
        </w:rPr>
        <w:t xml:space="preserve"> </w:t>
      </w:r>
      <w:proofErr w:type="spellStart"/>
      <w:r>
        <w:rPr>
          <w:rFonts w:eastAsia="MS Mincho"/>
          <w:bCs/>
          <w:kern w:val="24"/>
          <w:sz w:val="20"/>
          <w:szCs w:val="20"/>
        </w:rPr>
        <w:t>Setya</w:t>
      </w:r>
      <w:proofErr w:type="spellEnd"/>
      <w:r>
        <w:rPr>
          <w:rFonts w:eastAsia="MS Mincho"/>
          <w:bCs/>
          <w:kern w:val="24"/>
          <w:sz w:val="20"/>
          <w:szCs w:val="20"/>
        </w:rPr>
        <w:t xml:space="preserve"> </w:t>
      </w:r>
      <w:proofErr w:type="spellStart"/>
      <w:r>
        <w:rPr>
          <w:rFonts w:eastAsia="MS Mincho"/>
          <w:bCs/>
          <w:kern w:val="24"/>
          <w:sz w:val="20"/>
          <w:szCs w:val="20"/>
        </w:rPr>
        <w:t>Haksama</w:t>
      </w:r>
      <w:proofErr w:type="spellEnd"/>
      <w:r w:rsidR="00EF1D37" w:rsidRPr="00F50129">
        <w:rPr>
          <w:rFonts w:eastAsia="MS Mincho"/>
          <w:bCs/>
          <w:kern w:val="24"/>
          <w:sz w:val="20"/>
          <w:szCs w:val="20"/>
          <w:vertAlign w:val="superscript"/>
        </w:rPr>
        <w:t xml:space="preserve"> </w:t>
      </w:r>
      <w:r w:rsidR="00B17DBD">
        <w:rPr>
          <w:rFonts w:eastAsia="MS Mincho"/>
          <w:bCs/>
          <w:kern w:val="24"/>
          <w:sz w:val="20"/>
          <w:szCs w:val="20"/>
          <w:vertAlign w:val="superscript"/>
        </w:rPr>
        <w:t>3</w:t>
      </w:r>
      <w:r w:rsidR="0010291D" w:rsidRPr="00F50129">
        <w:rPr>
          <w:rFonts w:eastAsia="MS Mincho"/>
          <w:bCs/>
          <w:kern w:val="24"/>
          <w:sz w:val="20"/>
          <w:szCs w:val="20"/>
        </w:rPr>
        <w:t xml:space="preserve">, </w:t>
      </w:r>
      <w:r>
        <w:rPr>
          <w:rFonts w:eastAsia="MS Mincho"/>
          <w:bCs/>
          <w:kern w:val="24"/>
          <w:sz w:val="20"/>
          <w:szCs w:val="20"/>
        </w:rPr>
        <w:t xml:space="preserve">Mohammad </w:t>
      </w:r>
      <w:proofErr w:type="spellStart"/>
      <w:r>
        <w:rPr>
          <w:rFonts w:eastAsia="MS Mincho"/>
          <w:bCs/>
          <w:kern w:val="24"/>
          <w:sz w:val="20"/>
          <w:szCs w:val="20"/>
        </w:rPr>
        <w:t>Zainal</w:t>
      </w:r>
      <w:proofErr w:type="spellEnd"/>
      <w:r>
        <w:rPr>
          <w:rFonts w:eastAsia="MS Mincho"/>
          <w:bCs/>
          <w:kern w:val="24"/>
          <w:sz w:val="20"/>
          <w:szCs w:val="20"/>
        </w:rPr>
        <w:t xml:space="preserve"> Fatah</w:t>
      </w:r>
      <w:r w:rsidR="00B17DBD">
        <w:rPr>
          <w:rFonts w:eastAsia="MS Mincho"/>
          <w:bCs/>
          <w:kern w:val="24"/>
          <w:sz w:val="20"/>
          <w:szCs w:val="20"/>
          <w:vertAlign w:val="superscript"/>
        </w:rPr>
        <w:t>4</w:t>
      </w:r>
    </w:p>
    <w:p w14:paraId="293B0578" w14:textId="77777777" w:rsidR="0010291D" w:rsidRPr="00F50129" w:rsidRDefault="0010291D" w:rsidP="00DD19D4">
      <w:pPr>
        <w:pStyle w:val="NormalWeb"/>
        <w:spacing w:before="86" w:beforeAutospacing="0" w:after="0" w:afterAutospacing="0"/>
        <w:jc w:val="center"/>
        <w:textAlignment w:val="baseline"/>
        <w:outlineLvl w:val="0"/>
        <w:rPr>
          <w:rFonts w:eastAsia="MS Mincho"/>
          <w:b/>
          <w:bCs/>
          <w:kern w:val="24"/>
          <w:sz w:val="20"/>
          <w:szCs w:val="20"/>
        </w:rPr>
      </w:pPr>
    </w:p>
    <w:p w14:paraId="584D8563" w14:textId="19AB7F5F" w:rsidR="00DD328C" w:rsidRPr="00F50129" w:rsidRDefault="00BD5714" w:rsidP="00DD19D4">
      <w:pPr>
        <w:pStyle w:val="NormalWeb"/>
        <w:spacing w:before="86" w:beforeAutospacing="0" w:after="0" w:afterAutospacing="0"/>
        <w:jc w:val="center"/>
        <w:textAlignment w:val="baseline"/>
        <w:outlineLvl w:val="0"/>
        <w:rPr>
          <w:rFonts w:eastAsia="MS Mincho"/>
          <w:b/>
          <w:bCs/>
          <w:kern w:val="24"/>
          <w:sz w:val="20"/>
          <w:szCs w:val="20"/>
        </w:rPr>
      </w:pPr>
      <w:r w:rsidRPr="00F50129">
        <w:rPr>
          <w:rFonts w:eastAsia="MS Mincho"/>
          <w:b/>
          <w:bCs/>
          <w:kern w:val="24"/>
          <w:sz w:val="20"/>
          <w:szCs w:val="20"/>
        </w:rPr>
        <w:t>ABSTRAK</w:t>
      </w:r>
      <w:r w:rsidR="00DD19D4" w:rsidRPr="00F50129">
        <w:rPr>
          <w:rFonts w:eastAsia="MS Mincho"/>
          <w:b/>
          <w:bCs/>
          <w:kern w:val="24"/>
          <w:sz w:val="20"/>
          <w:szCs w:val="20"/>
        </w:rPr>
        <w:t xml:space="preserve"> </w:t>
      </w:r>
    </w:p>
    <w:p w14:paraId="31031B08" w14:textId="77777777" w:rsidR="00DD19D4" w:rsidRPr="00F50129"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p>
    <w:p w14:paraId="6CBF0A59" w14:textId="145B4DD1" w:rsidR="0010291D" w:rsidRPr="00F50129" w:rsidRDefault="00C154E9" w:rsidP="00386F3F">
      <w:pPr>
        <w:pStyle w:val="NormalWeb"/>
        <w:spacing w:before="86" w:beforeAutospacing="0" w:after="0" w:afterAutospacing="0"/>
        <w:jc w:val="both"/>
        <w:textAlignment w:val="baseline"/>
        <w:rPr>
          <w:sz w:val="20"/>
          <w:szCs w:val="20"/>
        </w:rPr>
      </w:pPr>
      <w:proofErr w:type="spellStart"/>
      <w:r w:rsidRPr="00F50129">
        <w:rPr>
          <w:b/>
          <w:sz w:val="20"/>
          <w:szCs w:val="20"/>
        </w:rPr>
        <w:t>Latar</w:t>
      </w:r>
      <w:proofErr w:type="spellEnd"/>
      <w:r w:rsidRPr="00F50129">
        <w:rPr>
          <w:b/>
          <w:sz w:val="20"/>
          <w:szCs w:val="20"/>
        </w:rPr>
        <w:t xml:space="preserve"> </w:t>
      </w:r>
      <w:proofErr w:type="spellStart"/>
      <w:r w:rsidRPr="00F50129">
        <w:rPr>
          <w:b/>
          <w:sz w:val="20"/>
          <w:szCs w:val="20"/>
        </w:rPr>
        <w:t>Belakang</w:t>
      </w:r>
      <w:proofErr w:type="spellEnd"/>
      <w:r w:rsidR="00DD328C" w:rsidRPr="00F50129">
        <w:rPr>
          <w:b/>
          <w:sz w:val="20"/>
          <w:szCs w:val="20"/>
        </w:rPr>
        <w:t>:</w:t>
      </w:r>
      <w:r w:rsidR="00DD328C" w:rsidRPr="00F50129">
        <w:rPr>
          <w:sz w:val="20"/>
          <w:szCs w:val="20"/>
        </w:rPr>
        <w:t xml:space="preserve"> </w:t>
      </w:r>
      <w:proofErr w:type="spellStart"/>
      <w:r w:rsidR="00386F3F" w:rsidRPr="00386F3F">
        <w:rPr>
          <w:sz w:val="20"/>
          <w:szCs w:val="20"/>
        </w:rPr>
        <w:t>Kabupaten</w:t>
      </w:r>
      <w:proofErr w:type="spellEnd"/>
      <w:r w:rsidR="00386F3F" w:rsidRPr="00386F3F">
        <w:rPr>
          <w:sz w:val="20"/>
          <w:szCs w:val="20"/>
        </w:rPr>
        <w:t xml:space="preserve"> </w:t>
      </w:r>
      <w:proofErr w:type="spellStart"/>
      <w:r w:rsidR="00386F3F" w:rsidRPr="00386F3F">
        <w:rPr>
          <w:sz w:val="20"/>
          <w:szCs w:val="20"/>
        </w:rPr>
        <w:t>Bojonegoro</w:t>
      </w:r>
      <w:proofErr w:type="spellEnd"/>
      <w:r w:rsidR="00B17DBD">
        <w:rPr>
          <w:sz w:val="20"/>
          <w:szCs w:val="20"/>
        </w:rPr>
        <w:t xml:space="preserve"> </w:t>
      </w:r>
      <w:proofErr w:type="spellStart"/>
      <w:r w:rsidR="00B17DBD">
        <w:rPr>
          <w:sz w:val="20"/>
          <w:szCs w:val="20"/>
        </w:rPr>
        <w:t>merupakan</w:t>
      </w:r>
      <w:proofErr w:type="spellEnd"/>
      <w:r w:rsidR="00B17DBD">
        <w:rPr>
          <w:sz w:val="20"/>
          <w:szCs w:val="20"/>
        </w:rPr>
        <w:t xml:space="preserve"> </w:t>
      </w:r>
      <w:proofErr w:type="spellStart"/>
      <w:r w:rsidR="00B17DBD">
        <w:rPr>
          <w:sz w:val="20"/>
          <w:szCs w:val="20"/>
        </w:rPr>
        <w:t>salah</w:t>
      </w:r>
      <w:proofErr w:type="spellEnd"/>
      <w:r w:rsidR="00B17DBD">
        <w:rPr>
          <w:sz w:val="20"/>
          <w:szCs w:val="20"/>
        </w:rPr>
        <w:t xml:space="preserve"> </w:t>
      </w:r>
      <w:proofErr w:type="spellStart"/>
      <w:r w:rsidR="00B17DBD">
        <w:rPr>
          <w:sz w:val="20"/>
          <w:szCs w:val="20"/>
        </w:rPr>
        <w:t>satu</w:t>
      </w:r>
      <w:proofErr w:type="spellEnd"/>
      <w:r w:rsidR="00B17DBD">
        <w:rPr>
          <w:sz w:val="20"/>
          <w:szCs w:val="20"/>
        </w:rPr>
        <w:t xml:space="preserve"> </w:t>
      </w:r>
      <w:proofErr w:type="spellStart"/>
      <w:r w:rsidR="00B17DBD">
        <w:rPr>
          <w:sz w:val="20"/>
          <w:szCs w:val="20"/>
        </w:rPr>
        <w:t>kabupaten</w:t>
      </w:r>
      <w:proofErr w:type="spellEnd"/>
      <w:r w:rsidR="00B17DBD">
        <w:rPr>
          <w:sz w:val="20"/>
          <w:szCs w:val="20"/>
        </w:rPr>
        <w:t xml:space="preserve"> yang </w:t>
      </w:r>
      <w:proofErr w:type="spellStart"/>
      <w:r w:rsidR="00B17DBD">
        <w:rPr>
          <w:sz w:val="20"/>
          <w:szCs w:val="20"/>
        </w:rPr>
        <w:t>sering</w:t>
      </w:r>
      <w:proofErr w:type="spellEnd"/>
      <w:r w:rsidR="00B17DBD">
        <w:rPr>
          <w:sz w:val="20"/>
          <w:szCs w:val="20"/>
        </w:rPr>
        <w:t xml:space="preserve"> </w:t>
      </w:r>
      <w:proofErr w:type="spellStart"/>
      <w:r w:rsidR="00B17DBD">
        <w:rPr>
          <w:sz w:val="20"/>
          <w:szCs w:val="20"/>
        </w:rPr>
        <w:t>terjadi</w:t>
      </w:r>
      <w:proofErr w:type="spellEnd"/>
      <w:r w:rsidR="00B17DBD">
        <w:rPr>
          <w:sz w:val="20"/>
          <w:szCs w:val="20"/>
        </w:rPr>
        <w:t xml:space="preserve"> </w:t>
      </w:r>
      <w:proofErr w:type="spellStart"/>
      <w:r w:rsidR="00B17DBD">
        <w:rPr>
          <w:sz w:val="20"/>
          <w:szCs w:val="20"/>
        </w:rPr>
        <w:t>bencana</w:t>
      </w:r>
      <w:proofErr w:type="spellEnd"/>
      <w:r w:rsidR="00B17DBD">
        <w:rPr>
          <w:sz w:val="20"/>
          <w:szCs w:val="20"/>
        </w:rPr>
        <w:t xml:space="preserve"> di Indonesia.</w:t>
      </w:r>
      <w:r w:rsidR="00386F3F" w:rsidRPr="00386F3F">
        <w:rPr>
          <w:sz w:val="20"/>
          <w:szCs w:val="20"/>
        </w:rPr>
        <w:t xml:space="preserve"> </w:t>
      </w:r>
      <w:proofErr w:type="spellStart"/>
      <w:r w:rsidR="00386F3F" w:rsidRPr="00386F3F">
        <w:rPr>
          <w:sz w:val="20"/>
          <w:szCs w:val="20"/>
        </w:rPr>
        <w:t>Berdasarkan</w:t>
      </w:r>
      <w:proofErr w:type="spellEnd"/>
      <w:r w:rsidR="00386F3F" w:rsidRPr="00386F3F">
        <w:rPr>
          <w:sz w:val="20"/>
          <w:szCs w:val="20"/>
        </w:rPr>
        <w:t xml:space="preserve"> </w:t>
      </w:r>
      <w:proofErr w:type="spellStart"/>
      <w:r w:rsidR="00386F3F" w:rsidRPr="00386F3F">
        <w:rPr>
          <w:sz w:val="20"/>
          <w:szCs w:val="20"/>
        </w:rPr>
        <w:t>hasil</w:t>
      </w:r>
      <w:proofErr w:type="spellEnd"/>
      <w:r w:rsidR="00386F3F" w:rsidRPr="00386F3F">
        <w:rPr>
          <w:sz w:val="20"/>
          <w:szCs w:val="20"/>
        </w:rPr>
        <w:t xml:space="preserve"> </w:t>
      </w:r>
      <w:proofErr w:type="spellStart"/>
      <w:r w:rsidR="00386F3F" w:rsidRPr="00386F3F">
        <w:rPr>
          <w:sz w:val="20"/>
          <w:szCs w:val="20"/>
        </w:rPr>
        <w:t>laporan</w:t>
      </w:r>
      <w:proofErr w:type="spellEnd"/>
      <w:r w:rsidR="00386F3F" w:rsidRPr="00386F3F">
        <w:rPr>
          <w:sz w:val="20"/>
          <w:szCs w:val="20"/>
        </w:rPr>
        <w:t xml:space="preserve"> BPBD</w:t>
      </w:r>
      <w:r w:rsidR="00B17DBD">
        <w:rPr>
          <w:sz w:val="20"/>
          <w:szCs w:val="20"/>
        </w:rPr>
        <w:t xml:space="preserve"> </w:t>
      </w:r>
      <w:proofErr w:type="spellStart"/>
      <w:r w:rsidR="00386F3F" w:rsidRPr="00386F3F">
        <w:rPr>
          <w:sz w:val="20"/>
          <w:szCs w:val="20"/>
        </w:rPr>
        <w:t>Kabupaten</w:t>
      </w:r>
      <w:proofErr w:type="spellEnd"/>
      <w:r w:rsidR="00386F3F" w:rsidRPr="00386F3F">
        <w:rPr>
          <w:sz w:val="20"/>
          <w:szCs w:val="20"/>
        </w:rPr>
        <w:t xml:space="preserve"> </w:t>
      </w:r>
      <w:proofErr w:type="spellStart"/>
      <w:r w:rsidR="00386F3F" w:rsidRPr="00386F3F">
        <w:rPr>
          <w:sz w:val="20"/>
          <w:szCs w:val="20"/>
        </w:rPr>
        <w:t>Bojonegoro</w:t>
      </w:r>
      <w:proofErr w:type="spellEnd"/>
      <w:r w:rsidR="00386F3F" w:rsidRPr="00386F3F">
        <w:rPr>
          <w:sz w:val="20"/>
          <w:szCs w:val="20"/>
        </w:rPr>
        <w:t xml:space="preserve">, total </w:t>
      </w:r>
      <w:proofErr w:type="spellStart"/>
      <w:r w:rsidR="00386F3F" w:rsidRPr="00386F3F">
        <w:rPr>
          <w:sz w:val="20"/>
          <w:szCs w:val="20"/>
        </w:rPr>
        <w:t>kejadian</w:t>
      </w:r>
      <w:proofErr w:type="spellEnd"/>
      <w:r w:rsidR="00386F3F" w:rsidRPr="00386F3F">
        <w:rPr>
          <w:sz w:val="20"/>
          <w:szCs w:val="20"/>
        </w:rPr>
        <w:t xml:space="preserve"> </w:t>
      </w:r>
      <w:proofErr w:type="spellStart"/>
      <w:r w:rsidR="00386F3F" w:rsidRPr="00386F3F">
        <w:rPr>
          <w:sz w:val="20"/>
          <w:szCs w:val="20"/>
        </w:rPr>
        <w:t>banjir</w:t>
      </w:r>
      <w:proofErr w:type="spellEnd"/>
      <w:r w:rsidR="00386F3F" w:rsidRPr="00386F3F">
        <w:rPr>
          <w:sz w:val="20"/>
          <w:szCs w:val="20"/>
        </w:rPr>
        <w:t xml:space="preserve"> </w:t>
      </w:r>
      <w:proofErr w:type="spellStart"/>
      <w:r w:rsidR="00386F3F" w:rsidRPr="00386F3F">
        <w:rPr>
          <w:sz w:val="20"/>
          <w:szCs w:val="20"/>
        </w:rPr>
        <w:t>bandang</w:t>
      </w:r>
      <w:proofErr w:type="spellEnd"/>
      <w:r w:rsidR="00386F3F" w:rsidRPr="00386F3F">
        <w:rPr>
          <w:sz w:val="20"/>
          <w:szCs w:val="20"/>
        </w:rPr>
        <w:t xml:space="preserve"> </w:t>
      </w:r>
      <w:proofErr w:type="spellStart"/>
      <w:r w:rsidR="00386F3F" w:rsidRPr="00386F3F">
        <w:rPr>
          <w:sz w:val="20"/>
          <w:szCs w:val="20"/>
        </w:rPr>
        <w:t>sejak</w:t>
      </w:r>
      <w:proofErr w:type="spellEnd"/>
      <w:r w:rsidR="00386F3F" w:rsidRPr="00386F3F">
        <w:rPr>
          <w:sz w:val="20"/>
          <w:szCs w:val="20"/>
        </w:rPr>
        <w:t xml:space="preserve"> 2018-2020 </w:t>
      </w:r>
      <w:proofErr w:type="spellStart"/>
      <w:r w:rsidR="00386F3F" w:rsidRPr="00386F3F">
        <w:rPr>
          <w:sz w:val="20"/>
          <w:szCs w:val="20"/>
        </w:rPr>
        <w:t>telah</w:t>
      </w:r>
      <w:proofErr w:type="spellEnd"/>
      <w:r w:rsidR="00386F3F" w:rsidRPr="00386F3F">
        <w:rPr>
          <w:sz w:val="20"/>
          <w:szCs w:val="20"/>
        </w:rPr>
        <w:t xml:space="preserve"> </w:t>
      </w:r>
      <w:proofErr w:type="spellStart"/>
      <w:r w:rsidR="00386F3F" w:rsidRPr="00386F3F">
        <w:rPr>
          <w:sz w:val="20"/>
          <w:szCs w:val="20"/>
        </w:rPr>
        <w:t>terjadi</w:t>
      </w:r>
      <w:proofErr w:type="spellEnd"/>
      <w:r w:rsidR="00386F3F" w:rsidRPr="00386F3F">
        <w:rPr>
          <w:sz w:val="20"/>
          <w:szCs w:val="20"/>
        </w:rPr>
        <w:t xml:space="preserve"> 40 kali. </w:t>
      </w:r>
      <w:proofErr w:type="spellStart"/>
      <w:r w:rsidR="00386F3F" w:rsidRPr="00386F3F">
        <w:rPr>
          <w:sz w:val="20"/>
          <w:szCs w:val="20"/>
        </w:rPr>
        <w:t>Kabupaten</w:t>
      </w:r>
      <w:proofErr w:type="spellEnd"/>
      <w:r w:rsidR="00386F3F" w:rsidRPr="00386F3F">
        <w:rPr>
          <w:sz w:val="20"/>
          <w:szCs w:val="20"/>
        </w:rPr>
        <w:t xml:space="preserve"> </w:t>
      </w:r>
      <w:proofErr w:type="spellStart"/>
      <w:r w:rsidR="00386F3F" w:rsidRPr="00386F3F">
        <w:rPr>
          <w:sz w:val="20"/>
          <w:szCs w:val="20"/>
        </w:rPr>
        <w:t>Bojonegoro</w:t>
      </w:r>
      <w:proofErr w:type="spellEnd"/>
      <w:r w:rsidR="00386F3F" w:rsidRPr="00386F3F">
        <w:rPr>
          <w:sz w:val="20"/>
          <w:szCs w:val="20"/>
        </w:rPr>
        <w:t xml:space="preserve"> </w:t>
      </w:r>
      <w:proofErr w:type="spellStart"/>
      <w:r w:rsidR="00386F3F" w:rsidRPr="00386F3F">
        <w:rPr>
          <w:sz w:val="20"/>
          <w:szCs w:val="20"/>
        </w:rPr>
        <w:t>memiliki</w:t>
      </w:r>
      <w:proofErr w:type="spellEnd"/>
      <w:r w:rsidR="00386F3F" w:rsidRPr="00386F3F">
        <w:rPr>
          <w:sz w:val="20"/>
          <w:szCs w:val="20"/>
        </w:rPr>
        <w:t xml:space="preserve"> </w:t>
      </w:r>
      <w:proofErr w:type="spellStart"/>
      <w:r w:rsidR="00386F3F" w:rsidRPr="00386F3F">
        <w:rPr>
          <w:sz w:val="20"/>
          <w:szCs w:val="20"/>
        </w:rPr>
        <w:t>potensi</w:t>
      </w:r>
      <w:proofErr w:type="spellEnd"/>
      <w:r w:rsidR="00386F3F" w:rsidRPr="00386F3F">
        <w:rPr>
          <w:sz w:val="20"/>
          <w:szCs w:val="20"/>
        </w:rPr>
        <w:t xml:space="preserve"> </w:t>
      </w:r>
      <w:proofErr w:type="spellStart"/>
      <w:r w:rsidR="00386F3F" w:rsidRPr="00386F3F">
        <w:rPr>
          <w:sz w:val="20"/>
          <w:szCs w:val="20"/>
        </w:rPr>
        <w:t>banjir</w:t>
      </w:r>
      <w:proofErr w:type="spellEnd"/>
      <w:r w:rsidR="00386F3F" w:rsidRPr="00386F3F">
        <w:rPr>
          <w:sz w:val="20"/>
          <w:szCs w:val="20"/>
        </w:rPr>
        <w:t xml:space="preserve"> </w:t>
      </w:r>
      <w:proofErr w:type="spellStart"/>
      <w:r w:rsidR="00386F3F" w:rsidRPr="00386F3F">
        <w:rPr>
          <w:sz w:val="20"/>
          <w:szCs w:val="20"/>
        </w:rPr>
        <w:t>bandang</w:t>
      </w:r>
      <w:proofErr w:type="spellEnd"/>
      <w:r w:rsidR="00386F3F" w:rsidRPr="00386F3F">
        <w:rPr>
          <w:sz w:val="20"/>
          <w:szCs w:val="20"/>
        </w:rPr>
        <w:t xml:space="preserve"> yang </w:t>
      </w:r>
      <w:proofErr w:type="spellStart"/>
      <w:r w:rsidR="00386F3F" w:rsidRPr="00386F3F">
        <w:rPr>
          <w:sz w:val="20"/>
          <w:szCs w:val="20"/>
        </w:rPr>
        <w:t>sangat</w:t>
      </w:r>
      <w:proofErr w:type="spellEnd"/>
      <w:r w:rsidR="00386F3F" w:rsidRPr="00386F3F">
        <w:rPr>
          <w:sz w:val="20"/>
          <w:szCs w:val="20"/>
        </w:rPr>
        <w:t xml:space="preserve"> </w:t>
      </w:r>
      <w:proofErr w:type="spellStart"/>
      <w:r w:rsidR="00386F3F" w:rsidRPr="00386F3F">
        <w:rPr>
          <w:sz w:val="20"/>
          <w:szCs w:val="20"/>
        </w:rPr>
        <w:t>besar</w:t>
      </w:r>
      <w:proofErr w:type="spellEnd"/>
      <w:r w:rsidR="00386F3F" w:rsidRPr="00386F3F">
        <w:rPr>
          <w:sz w:val="20"/>
          <w:szCs w:val="20"/>
        </w:rPr>
        <w:t xml:space="preserve"> </w:t>
      </w:r>
      <w:proofErr w:type="spellStart"/>
      <w:r w:rsidR="00386F3F" w:rsidRPr="00386F3F">
        <w:rPr>
          <w:sz w:val="20"/>
          <w:szCs w:val="20"/>
        </w:rPr>
        <w:t>jika</w:t>
      </w:r>
      <w:proofErr w:type="spellEnd"/>
      <w:r w:rsidR="00386F3F" w:rsidRPr="00386F3F">
        <w:rPr>
          <w:sz w:val="20"/>
          <w:szCs w:val="20"/>
        </w:rPr>
        <w:t xml:space="preserve"> </w:t>
      </w:r>
      <w:proofErr w:type="spellStart"/>
      <w:r w:rsidR="00386F3F" w:rsidRPr="00386F3F">
        <w:rPr>
          <w:sz w:val="20"/>
          <w:szCs w:val="20"/>
        </w:rPr>
        <w:t>dibandingkan</w:t>
      </w:r>
      <w:proofErr w:type="spellEnd"/>
      <w:r w:rsidR="00386F3F" w:rsidRPr="00386F3F">
        <w:rPr>
          <w:sz w:val="20"/>
          <w:szCs w:val="20"/>
        </w:rPr>
        <w:t xml:space="preserve"> </w:t>
      </w:r>
      <w:proofErr w:type="spellStart"/>
      <w:r w:rsidR="00386F3F" w:rsidRPr="00386F3F">
        <w:rPr>
          <w:sz w:val="20"/>
          <w:szCs w:val="20"/>
        </w:rPr>
        <w:t>dengan</w:t>
      </w:r>
      <w:proofErr w:type="spellEnd"/>
      <w:r w:rsidR="00386F3F" w:rsidRPr="00386F3F">
        <w:rPr>
          <w:sz w:val="20"/>
          <w:szCs w:val="20"/>
        </w:rPr>
        <w:t xml:space="preserve"> </w:t>
      </w:r>
      <w:proofErr w:type="spellStart"/>
      <w:r w:rsidR="00386F3F" w:rsidRPr="00386F3F">
        <w:rPr>
          <w:sz w:val="20"/>
          <w:szCs w:val="20"/>
        </w:rPr>
        <w:t>kabupaten</w:t>
      </w:r>
      <w:proofErr w:type="spellEnd"/>
      <w:r w:rsidR="00386F3F" w:rsidRPr="00386F3F">
        <w:rPr>
          <w:sz w:val="20"/>
          <w:szCs w:val="20"/>
        </w:rPr>
        <w:t xml:space="preserve"> lain di </w:t>
      </w:r>
      <w:proofErr w:type="spellStart"/>
      <w:r w:rsidR="00386F3F" w:rsidRPr="00386F3F">
        <w:rPr>
          <w:sz w:val="20"/>
          <w:szCs w:val="20"/>
        </w:rPr>
        <w:t>Jawa</w:t>
      </w:r>
      <w:proofErr w:type="spellEnd"/>
      <w:r w:rsidR="00386F3F" w:rsidRPr="00386F3F">
        <w:rPr>
          <w:sz w:val="20"/>
          <w:szCs w:val="20"/>
        </w:rPr>
        <w:t xml:space="preserve"> </w:t>
      </w:r>
      <w:proofErr w:type="spellStart"/>
      <w:r w:rsidR="00386F3F" w:rsidRPr="00386F3F">
        <w:rPr>
          <w:sz w:val="20"/>
          <w:szCs w:val="20"/>
        </w:rPr>
        <w:t>Timur</w:t>
      </w:r>
      <w:proofErr w:type="spellEnd"/>
      <w:r w:rsidR="00386F3F" w:rsidRPr="00386F3F">
        <w:rPr>
          <w:sz w:val="20"/>
          <w:szCs w:val="20"/>
        </w:rPr>
        <w:t xml:space="preserve">. </w:t>
      </w:r>
      <w:proofErr w:type="spellStart"/>
      <w:r w:rsidR="00386F3F" w:rsidRPr="00386F3F">
        <w:rPr>
          <w:sz w:val="20"/>
          <w:szCs w:val="20"/>
        </w:rPr>
        <w:t>Berdasarkan</w:t>
      </w:r>
      <w:proofErr w:type="spellEnd"/>
      <w:r w:rsidR="00386F3F" w:rsidRPr="00386F3F">
        <w:rPr>
          <w:sz w:val="20"/>
          <w:szCs w:val="20"/>
        </w:rPr>
        <w:t xml:space="preserve"> </w:t>
      </w:r>
      <w:proofErr w:type="spellStart"/>
      <w:r w:rsidR="00386F3F" w:rsidRPr="00386F3F">
        <w:rPr>
          <w:sz w:val="20"/>
          <w:szCs w:val="20"/>
        </w:rPr>
        <w:t>hal</w:t>
      </w:r>
      <w:proofErr w:type="spellEnd"/>
      <w:r w:rsidR="00386F3F" w:rsidRPr="00386F3F">
        <w:rPr>
          <w:sz w:val="20"/>
          <w:szCs w:val="20"/>
        </w:rPr>
        <w:t xml:space="preserve"> </w:t>
      </w:r>
      <w:proofErr w:type="spellStart"/>
      <w:r w:rsidR="00386F3F" w:rsidRPr="00386F3F">
        <w:rPr>
          <w:sz w:val="20"/>
          <w:szCs w:val="20"/>
        </w:rPr>
        <w:t>tersebut</w:t>
      </w:r>
      <w:proofErr w:type="spellEnd"/>
      <w:r w:rsidR="00386F3F" w:rsidRPr="00386F3F">
        <w:rPr>
          <w:sz w:val="20"/>
          <w:szCs w:val="20"/>
        </w:rPr>
        <w:t xml:space="preserve">, </w:t>
      </w:r>
      <w:proofErr w:type="spellStart"/>
      <w:proofErr w:type="gramStart"/>
      <w:r w:rsidR="00386F3F" w:rsidRPr="00386F3F">
        <w:rPr>
          <w:sz w:val="20"/>
          <w:szCs w:val="20"/>
        </w:rPr>
        <w:t>tim</w:t>
      </w:r>
      <w:proofErr w:type="spellEnd"/>
      <w:proofErr w:type="gramEnd"/>
      <w:r w:rsidR="00386F3F" w:rsidRPr="00386F3F">
        <w:rPr>
          <w:sz w:val="20"/>
          <w:szCs w:val="20"/>
        </w:rPr>
        <w:t xml:space="preserve"> BPBD </w:t>
      </w:r>
      <w:proofErr w:type="spellStart"/>
      <w:r w:rsidR="00386F3F" w:rsidRPr="00386F3F">
        <w:rPr>
          <w:sz w:val="20"/>
          <w:szCs w:val="20"/>
        </w:rPr>
        <w:t>menyusun</w:t>
      </w:r>
      <w:proofErr w:type="spellEnd"/>
      <w:r w:rsidR="00386F3F" w:rsidRPr="00386F3F">
        <w:rPr>
          <w:sz w:val="20"/>
          <w:szCs w:val="20"/>
        </w:rPr>
        <w:t xml:space="preserve"> </w:t>
      </w:r>
      <w:proofErr w:type="spellStart"/>
      <w:r w:rsidR="00386F3F" w:rsidRPr="00386F3F">
        <w:rPr>
          <w:sz w:val="20"/>
          <w:szCs w:val="20"/>
        </w:rPr>
        <w:t>rencana</w:t>
      </w:r>
      <w:proofErr w:type="spellEnd"/>
      <w:r w:rsidR="00386F3F" w:rsidRPr="00386F3F">
        <w:rPr>
          <w:sz w:val="20"/>
          <w:szCs w:val="20"/>
        </w:rPr>
        <w:t xml:space="preserve"> </w:t>
      </w:r>
      <w:proofErr w:type="spellStart"/>
      <w:r w:rsidR="00386F3F" w:rsidRPr="00386F3F">
        <w:rPr>
          <w:sz w:val="20"/>
          <w:szCs w:val="20"/>
        </w:rPr>
        <w:t>kontinjensi</w:t>
      </w:r>
      <w:proofErr w:type="spellEnd"/>
      <w:r w:rsidR="00386F3F" w:rsidRPr="00386F3F">
        <w:rPr>
          <w:sz w:val="20"/>
          <w:szCs w:val="20"/>
        </w:rPr>
        <w:t xml:space="preserve"> </w:t>
      </w:r>
      <w:proofErr w:type="spellStart"/>
      <w:r w:rsidR="00386F3F" w:rsidRPr="00386F3F">
        <w:rPr>
          <w:sz w:val="20"/>
          <w:szCs w:val="20"/>
        </w:rPr>
        <w:t>untuk</w:t>
      </w:r>
      <w:proofErr w:type="spellEnd"/>
      <w:r w:rsidR="00386F3F" w:rsidRPr="00386F3F">
        <w:rPr>
          <w:sz w:val="20"/>
          <w:szCs w:val="20"/>
        </w:rPr>
        <w:t xml:space="preserve"> </w:t>
      </w:r>
      <w:proofErr w:type="spellStart"/>
      <w:r w:rsidR="00386F3F" w:rsidRPr="00386F3F">
        <w:rPr>
          <w:sz w:val="20"/>
          <w:szCs w:val="20"/>
        </w:rPr>
        <w:t>melaksanakan</w:t>
      </w:r>
      <w:proofErr w:type="spellEnd"/>
      <w:r w:rsidR="00386F3F" w:rsidRPr="00386F3F">
        <w:rPr>
          <w:sz w:val="20"/>
          <w:szCs w:val="20"/>
        </w:rPr>
        <w:t xml:space="preserve"> </w:t>
      </w:r>
      <w:proofErr w:type="spellStart"/>
      <w:r w:rsidR="00386F3F" w:rsidRPr="00386F3F">
        <w:rPr>
          <w:sz w:val="20"/>
          <w:szCs w:val="20"/>
        </w:rPr>
        <w:t>mitigasi</w:t>
      </w:r>
      <w:proofErr w:type="spellEnd"/>
      <w:r w:rsidR="00386F3F" w:rsidRPr="00386F3F">
        <w:rPr>
          <w:sz w:val="20"/>
          <w:szCs w:val="20"/>
        </w:rPr>
        <w:t xml:space="preserve"> </w:t>
      </w:r>
      <w:proofErr w:type="spellStart"/>
      <w:r w:rsidR="00386F3F" w:rsidRPr="00386F3F">
        <w:rPr>
          <w:sz w:val="20"/>
          <w:szCs w:val="20"/>
        </w:rPr>
        <w:t>bencana</w:t>
      </w:r>
      <w:proofErr w:type="spellEnd"/>
      <w:r w:rsidR="00386F3F" w:rsidRPr="00386F3F">
        <w:rPr>
          <w:sz w:val="20"/>
          <w:szCs w:val="20"/>
        </w:rPr>
        <w:t xml:space="preserve"> </w:t>
      </w:r>
      <w:proofErr w:type="spellStart"/>
      <w:r w:rsidR="00386F3F" w:rsidRPr="00386F3F">
        <w:rPr>
          <w:sz w:val="20"/>
          <w:szCs w:val="20"/>
        </w:rPr>
        <w:t>banjir</w:t>
      </w:r>
      <w:proofErr w:type="spellEnd"/>
      <w:r w:rsidR="00386F3F" w:rsidRPr="00386F3F">
        <w:rPr>
          <w:sz w:val="20"/>
          <w:szCs w:val="20"/>
        </w:rPr>
        <w:t xml:space="preserve"> </w:t>
      </w:r>
      <w:proofErr w:type="spellStart"/>
      <w:r w:rsidR="00386F3F" w:rsidRPr="00386F3F">
        <w:rPr>
          <w:sz w:val="20"/>
          <w:szCs w:val="20"/>
        </w:rPr>
        <w:t>bandang</w:t>
      </w:r>
      <w:proofErr w:type="spellEnd"/>
      <w:r w:rsidR="00386F3F" w:rsidRPr="00386F3F">
        <w:rPr>
          <w:sz w:val="20"/>
          <w:szCs w:val="20"/>
        </w:rPr>
        <w:t xml:space="preserve"> di </w:t>
      </w:r>
      <w:proofErr w:type="spellStart"/>
      <w:r w:rsidR="00386F3F" w:rsidRPr="00386F3F">
        <w:rPr>
          <w:sz w:val="20"/>
          <w:szCs w:val="20"/>
        </w:rPr>
        <w:t>Kabup</w:t>
      </w:r>
      <w:r w:rsidR="00386F3F">
        <w:rPr>
          <w:sz w:val="20"/>
          <w:szCs w:val="20"/>
        </w:rPr>
        <w:t>aten</w:t>
      </w:r>
      <w:proofErr w:type="spellEnd"/>
      <w:r w:rsidR="00386F3F">
        <w:rPr>
          <w:sz w:val="20"/>
          <w:szCs w:val="20"/>
        </w:rPr>
        <w:t xml:space="preserve"> </w:t>
      </w:r>
      <w:proofErr w:type="spellStart"/>
      <w:r w:rsidR="00386F3F">
        <w:rPr>
          <w:sz w:val="20"/>
          <w:szCs w:val="20"/>
        </w:rPr>
        <w:t>Bojonegoro</w:t>
      </w:r>
      <w:proofErr w:type="spellEnd"/>
      <w:r w:rsidR="00DD328C" w:rsidRPr="00F50129">
        <w:rPr>
          <w:sz w:val="20"/>
          <w:szCs w:val="20"/>
        </w:rPr>
        <w:t xml:space="preserve">. </w:t>
      </w:r>
      <w:r w:rsidR="00DD328C" w:rsidRPr="00F50129">
        <w:rPr>
          <w:rFonts w:eastAsia="MS Mincho"/>
          <w:bCs/>
          <w:kern w:val="24"/>
          <w:sz w:val="20"/>
          <w:szCs w:val="20"/>
        </w:rPr>
        <w:t xml:space="preserve"> </w:t>
      </w:r>
    </w:p>
    <w:p w14:paraId="77FCD697" w14:textId="557DB430" w:rsidR="0010291D" w:rsidRPr="00F50129" w:rsidRDefault="00C154E9" w:rsidP="00DD19D4">
      <w:pPr>
        <w:pStyle w:val="NormalWeb"/>
        <w:spacing w:before="86" w:beforeAutospacing="0" w:after="0" w:afterAutospacing="0"/>
        <w:jc w:val="both"/>
        <w:textAlignment w:val="baseline"/>
        <w:rPr>
          <w:rFonts w:eastAsia="MS Mincho"/>
          <w:bCs/>
          <w:kern w:val="24"/>
          <w:sz w:val="20"/>
          <w:szCs w:val="20"/>
        </w:rPr>
      </w:pPr>
      <w:proofErr w:type="spellStart"/>
      <w:r w:rsidRPr="00F50129">
        <w:rPr>
          <w:rFonts w:eastAsia="MS Mincho"/>
          <w:b/>
          <w:bCs/>
          <w:kern w:val="24"/>
          <w:sz w:val="20"/>
          <w:szCs w:val="20"/>
        </w:rPr>
        <w:t>Tujuan</w:t>
      </w:r>
      <w:proofErr w:type="spellEnd"/>
      <w:r w:rsidRPr="00F50129">
        <w:rPr>
          <w:rFonts w:eastAsia="MS Mincho"/>
          <w:b/>
          <w:bCs/>
          <w:kern w:val="24"/>
          <w:sz w:val="20"/>
          <w:szCs w:val="20"/>
        </w:rPr>
        <w:t>:</w:t>
      </w:r>
      <w:r w:rsidR="00386F3F">
        <w:rPr>
          <w:rFonts w:eastAsia="MS Mincho"/>
          <w:bCs/>
          <w:kern w:val="24"/>
          <w:sz w:val="20"/>
          <w:szCs w:val="20"/>
        </w:rPr>
        <w:t xml:space="preserve"> </w:t>
      </w:r>
      <w:proofErr w:type="spellStart"/>
      <w:r w:rsidR="00386F3F">
        <w:rPr>
          <w:rFonts w:eastAsia="MS Mincho"/>
          <w:bCs/>
          <w:kern w:val="24"/>
          <w:sz w:val="20"/>
          <w:szCs w:val="20"/>
        </w:rPr>
        <w:t>Meng</w:t>
      </w:r>
      <w:r w:rsidR="00B17DBD">
        <w:rPr>
          <w:rFonts w:eastAsia="MS Mincho"/>
          <w:bCs/>
          <w:kern w:val="24"/>
          <w:sz w:val="20"/>
          <w:szCs w:val="20"/>
        </w:rPr>
        <w:t>analisis</w:t>
      </w:r>
      <w:proofErr w:type="spellEnd"/>
      <w:r w:rsidR="00386F3F">
        <w:rPr>
          <w:rFonts w:eastAsia="MS Mincho"/>
          <w:bCs/>
          <w:kern w:val="24"/>
          <w:sz w:val="20"/>
          <w:szCs w:val="20"/>
        </w:rPr>
        <w:t xml:space="preserve"> </w:t>
      </w:r>
      <w:proofErr w:type="spellStart"/>
      <w:r w:rsidR="00386F3F" w:rsidRPr="00386F3F">
        <w:rPr>
          <w:rFonts w:eastAsia="MS Mincho"/>
          <w:bCs/>
          <w:kern w:val="24"/>
          <w:sz w:val="20"/>
          <w:szCs w:val="20"/>
        </w:rPr>
        <w:t>penanganan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risiko</w:t>
      </w:r>
      <w:proofErr w:type="spellEnd"/>
      <w:r w:rsidR="00386F3F" w:rsidRPr="00386F3F">
        <w:rPr>
          <w:rFonts w:eastAsia="MS Mincho"/>
          <w:bCs/>
          <w:kern w:val="24"/>
          <w:sz w:val="20"/>
          <w:szCs w:val="20"/>
        </w:rPr>
        <w:t xml:space="preserve"> </w:t>
      </w:r>
      <w:proofErr w:type="spellStart"/>
      <w:r w:rsidR="00386F3F">
        <w:rPr>
          <w:rFonts w:eastAsia="MS Mincho"/>
          <w:bCs/>
          <w:kern w:val="24"/>
          <w:sz w:val="20"/>
          <w:szCs w:val="20"/>
        </w:rPr>
        <w:t>bencana</w:t>
      </w:r>
      <w:proofErr w:type="spellEnd"/>
      <w:r w:rsidR="00386F3F">
        <w:rPr>
          <w:rFonts w:eastAsia="MS Mincho"/>
          <w:bCs/>
          <w:kern w:val="24"/>
          <w:sz w:val="20"/>
          <w:szCs w:val="20"/>
        </w:rPr>
        <w:t xml:space="preserve"> </w:t>
      </w:r>
      <w:proofErr w:type="spellStart"/>
      <w:r w:rsidR="00386F3F">
        <w:rPr>
          <w:rFonts w:eastAsia="MS Mincho"/>
          <w:bCs/>
          <w:kern w:val="24"/>
          <w:sz w:val="20"/>
          <w:szCs w:val="20"/>
        </w:rPr>
        <w:t>banjir</w:t>
      </w:r>
      <w:proofErr w:type="spellEnd"/>
      <w:r w:rsidR="00386F3F">
        <w:rPr>
          <w:rFonts w:eastAsia="MS Mincho"/>
          <w:bCs/>
          <w:kern w:val="24"/>
          <w:sz w:val="20"/>
          <w:szCs w:val="20"/>
        </w:rPr>
        <w:t xml:space="preserve"> </w:t>
      </w:r>
      <w:proofErr w:type="spellStart"/>
      <w:r w:rsidR="00386F3F">
        <w:rPr>
          <w:rFonts w:eastAsia="MS Mincho"/>
          <w:bCs/>
          <w:kern w:val="24"/>
          <w:sz w:val="20"/>
          <w:szCs w:val="20"/>
        </w:rPr>
        <w:t>bandang</w:t>
      </w:r>
      <w:proofErr w:type="spellEnd"/>
      <w:r w:rsidR="00386F3F">
        <w:rPr>
          <w:rFonts w:eastAsia="MS Mincho"/>
          <w:bCs/>
          <w:kern w:val="24"/>
          <w:sz w:val="20"/>
          <w:szCs w:val="20"/>
        </w:rPr>
        <w:t xml:space="preserve"> </w:t>
      </w:r>
      <w:r w:rsidR="00386F3F" w:rsidRPr="00386F3F">
        <w:rPr>
          <w:rFonts w:eastAsia="MS Mincho"/>
          <w:bCs/>
          <w:kern w:val="24"/>
          <w:sz w:val="20"/>
          <w:szCs w:val="20"/>
        </w:rPr>
        <w:t xml:space="preserve">yang </w:t>
      </w:r>
      <w:proofErr w:type="spellStart"/>
      <w:r w:rsidR="00386F3F" w:rsidRPr="00386F3F">
        <w:rPr>
          <w:rFonts w:eastAsia="MS Mincho"/>
          <w:bCs/>
          <w:kern w:val="24"/>
          <w:sz w:val="20"/>
          <w:szCs w:val="20"/>
        </w:rPr>
        <w:t>dilakukan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oleh</w:t>
      </w:r>
      <w:proofErr w:type="spellEnd"/>
      <w:r w:rsidR="00386F3F" w:rsidRPr="00386F3F">
        <w:rPr>
          <w:rFonts w:eastAsia="MS Mincho"/>
          <w:bCs/>
          <w:kern w:val="24"/>
          <w:sz w:val="20"/>
          <w:szCs w:val="20"/>
        </w:rPr>
        <w:t xml:space="preserve"> </w:t>
      </w:r>
      <w:proofErr w:type="spellStart"/>
      <w:r w:rsidR="00386F3F">
        <w:rPr>
          <w:rFonts w:eastAsia="MS Mincho"/>
          <w:bCs/>
          <w:kern w:val="24"/>
          <w:sz w:val="20"/>
          <w:szCs w:val="20"/>
        </w:rPr>
        <w:t>pemerintah</w:t>
      </w:r>
      <w:proofErr w:type="spellEnd"/>
      <w:r w:rsidR="00386F3F">
        <w:rPr>
          <w:rFonts w:eastAsia="MS Mincho"/>
          <w:bCs/>
          <w:kern w:val="24"/>
          <w:sz w:val="20"/>
          <w:szCs w:val="20"/>
        </w:rPr>
        <w:t xml:space="preserve"> </w:t>
      </w:r>
      <w:proofErr w:type="spellStart"/>
      <w:r w:rsidR="00386F3F">
        <w:rPr>
          <w:rFonts w:eastAsia="MS Mincho"/>
          <w:bCs/>
          <w:kern w:val="24"/>
          <w:sz w:val="20"/>
          <w:szCs w:val="20"/>
        </w:rPr>
        <w:t>Kabupaten</w:t>
      </w:r>
      <w:proofErr w:type="spellEnd"/>
      <w:r w:rsidR="00386F3F">
        <w:rPr>
          <w:rFonts w:eastAsia="MS Mincho"/>
          <w:bCs/>
          <w:kern w:val="24"/>
          <w:sz w:val="20"/>
          <w:szCs w:val="20"/>
        </w:rPr>
        <w:t xml:space="preserve"> </w:t>
      </w:r>
      <w:proofErr w:type="spellStart"/>
      <w:r w:rsidR="00386F3F">
        <w:rPr>
          <w:rFonts w:eastAsia="MS Mincho"/>
          <w:bCs/>
          <w:kern w:val="24"/>
          <w:sz w:val="20"/>
          <w:szCs w:val="20"/>
        </w:rPr>
        <w:t>Bojonegoro</w:t>
      </w:r>
      <w:proofErr w:type="spellEnd"/>
      <w:r w:rsidR="00386F3F">
        <w:rPr>
          <w:rFonts w:eastAsia="MS Mincho"/>
          <w:bCs/>
          <w:kern w:val="24"/>
          <w:sz w:val="20"/>
          <w:szCs w:val="20"/>
        </w:rPr>
        <w:t xml:space="preserve"> </w:t>
      </w:r>
      <w:proofErr w:type="spellStart"/>
      <w:r w:rsidR="00386F3F" w:rsidRPr="00386F3F">
        <w:rPr>
          <w:rFonts w:eastAsia="MS Mincho"/>
          <w:bCs/>
          <w:kern w:val="24"/>
          <w:sz w:val="20"/>
          <w:szCs w:val="20"/>
        </w:rPr>
        <w:t>antara</w:t>
      </w:r>
      <w:proofErr w:type="spellEnd"/>
      <w:r w:rsidR="00386F3F" w:rsidRPr="00386F3F">
        <w:rPr>
          <w:rFonts w:eastAsia="MS Mincho"/>
          <w:bCs/>
          <w:kern w:val="24"/>
          <w:sz w:val="20"/>
          <w:szCs w:val="20"/>
        </w:rPr>
        <w:t xml:space="preserve"> lain </w:t>
      </w:r>
      <w:proofErr w:type="spellStart"/>
      <w:r w:rsidR="00386F3F" w:rsidRPr="00386F3F">
        <w:rPr>
          <w:rFonts w:eastAsia="MS Mincho"/>
          <w:bCs/>
          <w:kern w:val="24"/>
          <w:sz w:val="20"/>
          <w:szCs w:val="20"/>
        </w:rPr>
        <w:t>menyusun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kebijakan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dan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strategi</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dalam</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rangka</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penang</w:t>
      </w:r>
      <w:r w:rsidR="00386F3F">
        <w:rPr>
          <w:rFonts w:eastAsia="MS Mincho"/>
          <w:bCs/>
          <w:kern w:val="24"/>
          <w:sz w:val="20"/>
          <w:szCs w:val="20"/>
        </w:rPr>
        <w:t>anan</w:t>
      </w:r>
      <w:proofErr w:type="spellEnd"/>
      <w:r w:rsidR="00386F3F">
        <w:rPr>
          <w:rFonts w:eastAsia="MS Mincho"/>
          <w:bCs/>
          <w:kern w:val="24"/>
          <w:sz w:val="20"/>
          <w:szCs w:val="20"/>
        </w:rPr>
        <w:t xml:space="preserve"> </w:t>
      </w:r>
      <w:proofErr w:type="spellStart"/>
      <w:r w:rsidR="00386F3F">
        <w:rPr>
          <w:rFonts w:eastAsia="MS Mincho"/>
          <w:bCs/>
          <w:kern w:val="24"/>
          <w:sz w:val="20"/>
          <w:szCs w:val="20"/>
        </w:rPr>
        <w:t>korban</w:t>
      </w:r>
      <w:proofErr w:type="spellEnd"/>
      <w:r w:rsidR="00386F3F">
        <w:rPr>
          <w:rFonts w:eastAsia="MS Mincho"/>
          <w:bCs/>
          <w:kern w:val="24"/>
          <w:sz w:val="20"/>
          <w:szCs w:val="20"/>
        </w:rPr>
        <w:t xml:space="preserve"> </w:t>
      </w:r>
      <w:proofErr w:type="spellStart"/>
      <w:r w:rsidR="00386F3F">
        <w:rPr>
          <w:rFonts w:eastAsia="MS Mincho"/>
          <w:bCs/>
          <w:kern w:val="24"/>
          <w:sz w:val="20"/>
          <w:szCs w:val="20"/>
        </w:rPr>
        <w:t>banjir</w:t>
      </w:r>
      <w:proofErr w:type="spellEnd"/>
      <w:r w:rsidR="00386F3F">
        <w:rPr>
          <w:rFonts w:eastAsia="MS Mincho"/>
          <w:bCs/>
          <w:kern w:val="24"/>
          <w:sz w:val="20"/>
          <w:szCs w:val="20"/>
        </w:rPr>
        <w:t xml:space="preserve">. </w:t>
      </w:r>
    </w:p>
    <w:p w14:paraId="479434C9" w14:textId="5098285D" w:rsidR="0010291D" w:rsidRPr="00F50129" w:rsidRDefault="00C154E9" w:rsidP="00386F3F">
      <w:pPr>
        <w:pStyle w:val="NormalWeb"/>
        <w:spacing w:before="86" w:beforeAutospacing="0" w:after="0" w:afterAutospacing="0"/>
        <w:jc w:val="both"/>
        <w:textAlignment w:val="baseline"/>
        <w:rPr>
          <w:rFonts w:eastAsia="MS Mincho"/>
          <w:bCs/>
          <w:kern w:val="24"/>
          <w:sz w:val="20"/>
          <w:szCs w:val="20"/>
        </w:rPr>
      </w:pPr>
      <w:proofErr w:type="spellStart"/>
      <w:r w:rsidRPr="00F50129">
        <w:rPr>
          <w:rFonts w:eastAsia="MS Mincho"/>
          <w:b/>
          <w:bCs/>
          <w:kern w:val="24"/>
          <w:sz w:val="20"/>
          <w:szCs w:val="20"/>
        </w:rPr>
        <w:t>Metode</w:t>
      </w:r>
      <w:proofErr w:type="spellEnd"/>
      <w:r w:rsidR="00DD328C" w:rsidRPr="00F50129">
        <w:rPr>
          <w:rFonts w:eastAsia="MS Mincho"/>
          <w:b/>
          <w:bCs/>
          <w:kern w:val="24"/>
          <w:sz w:val="20"/>
          <w:szCs w:val="20"/>
        </w:rPr>
        <w:t>:</w:t>
      </w:r>
      <w:r w:rsidR="00DD328C" w:rsidRPr="00F50129">
        <w:rPr>
          <w:rFonts w:eastAsia="MS Mincho"/>
          <w:bCs/>
          <w:kern w:val="24"/>
          <w:sz w:val="20"/>
          <w:szCs w:val="20"/>
        </w:rPr>
        <w:t xml:space="preserve"> </w:t>
      </w:r>
      <w:proofErr w:type="spellStart"/>
      <w:r w:rsidR="00386F3F" w:rsidRPr="00386F3F">
        <w:rPr>
          <w:rFonts w:eastAsia="MS Mincho"/>
          <w:bCs/>
          <w:kern w:val="24"/>
          <w:sz w:val="20"/>
          <w:szCs w:val="20"/>
        </w:rPr>
        <w:t>Penelitian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ini</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merupakan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penelitian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deskriptif</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dengan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menggunakan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pendekatan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kualitatif</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dalam</w:t>
      </w:r>
      <w:proofErr w:type="spellEnd"/>
      <w:r w:rsidR="00386F3F" w:rsidRPr="00386F3F">
        <w:rPr>
          <w:rFonts w:eastAsia="MS Mincho"/>
          <w:bCs/>
          <w:kern w:val="24"/>
          <w:sz w:val="20"/>
          <w:szCs w:val="20"/>
        </w:rPr>
        <w:t xml:space="preserve"> </w:t>
      </w:r>
      <w:proofErr w:type="spellStart"/>
      <w:proofErr w:type="gramStart"/>
      <w:r w:rsidR="00386F3F" w:rsidRPr="00386F3F">
        <w:rPr>
          <w:rFonts w:eastAsia="MS Mincho"/>
          <w:bCs/>
          <w:kern w:val="24"/>
          <w:sz w:val="20"/>
          <w:szCs w:val="20"/>
        </w:rPr>
        <w:t>menjabarkan</w:t>
      </w:r>
      <w:proofErr w:type="spellEnd"/>
      <w:proofErr w:type="gram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rencana</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kontijensi</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berisi</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mitigasi</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bencana</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banjir</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bandang</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pada</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pemerintah</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kabupaten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Bojonegoro</w:t>
      </w:r>
      <w:proofErr w:type="spellEnd"/>
      <w:r w:rsidR="00386F3F" w:rsidRPr="00386F3F">
        <w:rPr>
          <w:rFonts w:eastAsia="MS Mincho"/>
          <w:bCs/>
          <w:kern w:val="24"/>
          <w:sz w:val="20"/>
          <w:szCs w:val="20"/>
        </w:rPr>
        <w:t xml:space="preserve">. </w:t>
      </w:r>
      <w:proofErr w:type="spellStart"/>
      <w:r w:rsidR="00B17DBD">
        <w:rPr>
          <w:rFonts w:eastAsia="MS Mincho"/>
          <w:bCs/>
          <w:kern w:val="24"/>
          <w:sz w:val="20"/>
          <w:szCs w:val="20"/>
        </w:rPr>
        <w:t>T</w:t>
      </w:r>
      <w:r w:rsidR="00386F3F" w:rsidRPr="00386F3F">
        <w:rPr>
          <w:rFonts w:eastAsia="MS Mincho"/>
          <w:bCs/>
          <w:kern w:val="24"/>
          <w:sz w:val="20"/>
          <w:szCs w:val="20"/>
        </w:rPr>
        <w:t>eknik</w:t>
      </w:r>
      <w:proofErr w:type="spellEnd"/>
      <w:r w:rsidR="00386F3F" w:rsidRPr="00386F3F">
        <w:rPr>
          <w:rFonts w:eastAsia="MS Mincho"/>
          <w:bCs/>
          <w:kern w:val="24"/>
          <w:sz w:val="20"/>
          <w:szCs w:val="20"/>
        </w:rPr>
        <w:t xml:space="preserve"> </w:t>
      </w:r>
      <w:proofErr w:type="spellStart"/>
      <w:r w:rsidR="00B17DBD">
        <w:rPr>
          <w:rFonts w:eastAsia="MS Mincho"/>
          <w:bCs/>
          <w:kern w:val="24"/>
          <w:sz w:val="20"/>
          <w:szCs w:val="20"/>
        </w:rPr>
        <w:t>penelitian</w:t>
      </w:r>
      <w:proofErr w:type="spellEnd"/>
      <w:r w:rsidR="00B17DBD">
        <w:rPr>
          <w:rFonts w:eastAsia="MS Mincho"/>
          <w:bCs/>
          <w:kern w:val="24"/>
          <w:sz w:val="20"/>
          <w:szCs w:val="20"/>
        </w:rPr>
        <w:t xml:space="preserve"> </w:t>
      </w:r>
      <w:proofErr w:type="spellStart"/>
      <w:r w:rsidR="00B17DBD">
        <w:rPr>
          <w:rFonts w:eastAsia="MS Mincho"/>
          <w:bCs/>
          <w:kern w:val="24"/>
          <w:sz w:val="20"/>
          <w:szCs w:val="20"/>
        </w:rPr>
        <w:t>menggunakan</w:t>
      </w:r>
      <w:proofErr w:type="spellEnd"/>
      <w:r w:rsidR="00B17DBD">
        <w:rPr>
          <w:rFonts w:eastAsia="MS Mincho"/>
          <w:bCs/>
          <w:kern w:val="24"/>
          <w:sz w:val="20"/>
          <w:szCs w:val="20"/>
        </w:rPr>
        <w:t xml:space="preserve"> </w:t>
      </w:r>
      <w:r w:rsidR="00386F3F" w:rsidRPr="00B17DBD">
        <w:rPr>
          <w:rFonts w:eastAsia="MS Mincho"/>
          <w:bCs/>
          <w:i/>
          <w:iCs/>
          <w:kern w:val="24"/>
          <w:sz w:val="20"/>
          <w:szCs w:val="20"/>
        </w:rPr>
        <w:t>purposive</w:t>
      </w:r>
      <w:r w:rsidR="00386F3F" w:rsidRPr="00386F3F">
        <w:rPr>
          <w:rFonts w:eastAsia="MS Mincho"/>
          <w:bCs/>
          <w:kern w:val="24"/>
          <w:sz w:val="20"/>
          <w:szCs w:val="20"/>
        </w:rPr>
        <w:t xml:space="preserve"> sampling </w:t>
      </w:r>
      <w:proofErr w:type="spellStart"/>
      <w:r w:rsidR="00386F3F" w:rsidRPr="00386F3F">
        <w:rPr>
          <w:rFonts w:eastAsia="MS Mincho"/>
          <w:bCs/>
          <w:kern w:val="24"/>
          <w:sz w:val="20"/>
          <w:szCs w:val="20"/>
        </w:rPr>
        <w:t>yaitu</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peneliti</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telah</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menentukan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informan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sesuai</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dengan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kriteria</w:t>
      </w:r>
      <w:proofErr w:type="spellEnd"/>
      <w:r w:rsidR="00386F3F" w:rsidRPr="00386F3F">
        <w:rPr>
          <w:rFonts w:eastAsia="MS Mincho"/>
          <w:bCs/>
          <w:kern w:val="24"/>
          <w:sz w:val="20"/>
          <w:szCs w:val="20"/>
        </w:rPr>
        <w:t xml:space="preserve"> yang </w:t>
      </w:r>
      <w:proofErr w:type="spellStart"/>
      <w:r w:rsidR="00386F3F" w:rsidRPr="00386F3F">
        <w:rPr>
          <w:rFonts w:eastAsia="MS Mincho"/>
          <w:bCs/>
          <w:kern w:val="24"/>
          <w:sz w:val="20"/>
          <w:szCs w:val="20"/>
        </w:rPr>
        <w:t>ditetapkan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dalam</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penelitian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ini</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adalah</w:t>
      </w:r>
      <w:proofErr w:type="spellEnd"/>
      <w:r w:rsidR="00386F3F" w:rsidRPr="00386F3F">
        <w:rPr>
          <w:rFonts w:eastAsia="MS Mincho"/>
          <w:bCs/>
          <w:kern w:val="24"/>
          <w:sz w:val="20"/>
          <w:szCs w:val="20"/>
        </w:rPr>
        <w:t xml:space="preserve"> </w:t>
      </w:r>
      <w:proofErr w:type="spellStart"/>
      <w:proofErr w:type="gramStart"/>
      <w:r w:rsidR="00386F3F" w:rsidRPr="00386F3F">
        <w:rPr>
          <w:rFonts w:eastAsia="MS Mincho"/>
          <w:bCs/>
          <w:kern w:val="24"/>
          <w:sz w:val="20"/>
          <w:szCs w:val="20"/>
        </w:rPr>
        <w:t>tim</w:t>
      </w:r>
      <w:proofErr w:type="spellEnd"/>
      <w:proofErr w:type="gram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Badan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Penanggulangan</w:t>
      </w:r>
      <w:proofErr w:type="spellEnd"/>
      <w:r w:rsidR="00386F3F" w:rsidRPr="00386F3F">
        <w:rPr>
          <w:rFonts w:eastAsia="MS Mincho"/>
          <w:bCs/>
          <w:kern w:val="24"/>
          <w:sz w:val="20"/>
          <w:szCs w:val="20"/>
        </w:rPr>
        <w:t xml:space="preserve"> </w:t>
      </w:r>
      <w:proofErr w:type="spellStart"/>
      <w:r w:rsidR="00386F3F" w:rsidRPr="00386F3F">
        <w:rPr>
          <w:rFonts w:eastAsia="MS Mincho"/>
          <w:bCs/>
          <w:kern w:val="24"/>
          <w:sz w:val="20"/>
          <w:szCs w:val="20"/>
        </w:rPr>
        <w:t>Bencana</w:t>
      </w:r>
      <w:proofErr w:type="spellEnd"/>
      <w:r w:rsidR="00386F3F" w:rsidRPr="00386F3F">
        <w:rPr>
          <w:rFonts w:eastAsia="MS Mincho"/>
          <w:bCs/>
          <w:kern w:val="24"/>
          <w:sz w:val="20"/>
          <w:szCs w:val="20"/>
        </w:rPr>
        <w:t xml:space="preserve"> Da</w:t>
      </w:r>
      <w:r w:rsidR="00386F3F">
        <w:rPr>
          <w:rFonts w:eastAsia="MS Mincho"/>
          <w:bCs/>
          <w:kern w:val="24"/>
          <w:sz w:val="20"/>
          <w:szCs w:val="20"/>
        </w:rPr>
        <w:t xml:space="preserve">erah (BPBD) </w:t>
      </w:r>
      <w:proofErr w:type="spellStart"/>
      <w:r w:rsidR="00386F3F">
        <w:rPr>
          <w:rFonts w:eastAsia="MS Mincho"/>
          <w:bCs/>
          <w:kern w:val="24"/>
          <w:sz w:val="20"/>
          <w:szCs w:val="20"/>
        </w:rPr>
        <w:t>Kabupaten</w:t>
      </w:r>
      <w:proofErr w:type="spellEnd"/>
      <w:r w:rsidR="00386F3F">
        <w:rPr>
          <w:rFonts w:eastAsia="MS Mincho"/>
          <w:bCs/>
          <w:kern w:val="24"/>
          <w:sz w:val="20"/>
          <w:szCs w:val="20"/>
        </w:rPr>
        <w:t xml:space="preserve"> </w:t>
      </w:r>
      <w:proofErr w:type="spellStart"/>
      <w:r w:rsidR="00386F3F">
        <w:rPr>
          <w:rFonts w:eastAsia="MS Mincho"/>
          <w:bCs/>
          <w:kern w:val="24"/>
          <w:sz w:val="20"/>
          <w:szCs w:val="20"/>
        </w:rPr>
        <w:t>Bojonegoro</w:t>
      </w:r>
      <w:proofErr w:type="spellEnd"/>
      <w:r w:rsidR="00386F3F">
        <w:rPr>
          <w:rFonts w:eastAsia="MS Mincho"/>
          <w:bCs/>
          <w:kern w:val="24"/>
          <w:sz w:val="20"/>
          <w:szCs w:val="20"/>
        </w:rPr>
        <w:t>.</w:t>
      </w:r>
    </w:p>
    <w:p w14:paraId="1BB9E614" w14:textId="5B9F7E76" w:rsidR="00DD19D4" w:rsidRPr="00F50129" w:rsidRDefault="006840C2" w:rsidP="00DD19D4">
      <w:pPr>
        <w:pStyle w:val="NormalWeb"/>
        <w:spacing w:before="86" w:beforeAutospacing="0" w:after="0" w:afterAutospacing="0"/>
        <w:jc w:val="both"/>
        <w:textAlignment w:val="baseline"/>
        <w:rPr>
          <w:sz w:val="20"/>
          <w:szCs w:val="20"/>
          <w:shd w:val="clear" w:color="auto" w:fill="FFFFFF"/>
        </w:rPr>
      </w:pPr>
      <w:proofErr w:type="spellStart"/>
      <w:r w:rsidRPr="00F50129">
        <w:rPr>
          <w:rStyle w:val="highlight"/>
          <w:b/>
          <w:sz w:val="20"/>
          <w:szCs w:val="20"/>
          <w:shd w:val="clear" w:color="auto" w:fill="FFFFFF"/>
        </w:rPr>
        <w:t>Hasil</w:t>
      </w:r>
      <w:proofErr w:type="spellEnd"/>
      <w:r w:rsidR="00DD328C" w:rsidRPr="00F50129">
        <w:rPr>
          <w:rStyle w:val="highlight"/>
          <w:b/>
          <w:sz w:val="20"/>
          <w:szCs w:val="20"/>
          <w:shd w:val="clear" w:color="auto" w:fill="FFFFFF"/>
        </w:rPr>
        <w:t>:</w:t>
      </w:r>
      <w:r w:rsidR="00DD328C" w:rsidRPr="00F50129">
        <w:rPr>
          <w:rStyle w:val="highlight"/>
          <w:sz w:val="20"/>
          <w:szCs w:val="20"/>
          <w:shd w:val="clear" w:color="auto" w:fill="FFFFFF"/>
        </w:rPr>
        <w:t xml:space="preserve"> </w:t>
      </w:r>
      <w:proofErr w:type="spellStart"/>
      <w:r w:rsidR="00686C50" w:rsidRPr="00686C50">
        <w:rPr>
          <w:rStyle w:val="highlight"/>
          <w:sz w:val="20"/>
          <w:szCs w:val="20"/>
          <w:shd w:val="clear" w:color="auto" w:fill="FFFFFF"/>
        </w:rPr>
        <w:t>Berdasarkan</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hasil</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analisis</w:t>
      </w:r>
      <w:proofErr w:type="spellEnd"/>
      <w:r w:rsidR="00686C50" w:rsidRPr="00686C50">
        <w:rPr>
          <w:rStyle w:val="highlight"/>
          <w:sz w:val="20"/>
          <w:szCs w:val="20"/>
          <w:shd w:val="clear" w:color="auto" w:fill="FFFFFF"/>
        </w:rPr>
        <w:t xml:space="preserve"> </w:t>
      </w:r>
      <w:r w:rsidR="00686C50" w:rsidRPr="00B17DBD">
        <w:rPr>
          <w:rStyle w:val="highlight"/>
          <w:i/>
          <w:iCs/>
          <w:sz w:val="20"/>
          <w:szCs w:val="20"/>
          <w:shd w:val="clear" w:color="auto" w:fill="FFFFFF"/>
        </w:rPr>
        <w:t>contingency</w:t>
      </w:r>
      <w:r w:rsidR="00686C50" w:rsidRPr="00686C50">
        <w:rPr>
          <w:rStyle w:val="highlight"/>
          <w:sz w:val="20"/>
          <w:szCs w:val="20"/>
          <w:shd w:val="clear" w:color="auto" w:fill="FFFFFF"/>
        </w:rPr>
        <w:t xml:space="preserve"> plan </w:t>
      </w:r>
      <w:proofErr w:type="spellStart"/>
      <w:r w:rsidR="00686C50" w:rsidRPr="00686C50">
        <w:rPr>
          <w:rStyle w:val="highlight"/>
          <w:sz w:val="20"/>
          <w:szCs w:val="20"/>
          <w:shd w:val="clear" w:color="auto" w:fill="FFFFFF"/>
        </w:rPr>
        <w:t>tentang</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mitigasi</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bencana</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banjir</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dapat</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diketahui</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bahwa</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manajemen</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risiko</w:t>
      </w:r>
      <w:proofErr w:type="spellEnd"/>
      <w:r w:rsidR="00686C50" w:rsidRPr="00686C50">
        <w:rPr>
          <w:rStyle w:val="highlight"/>
          <w:sz w:val="20"/>
          <w:szCs w:val="20"/>
          <w:shd w:val="clear" w:color="auto" w:fill="FFFFFF"/>
        </w:rPr>
        <w:t xml:space="preserve"> yang </w:t>
      </w:r>
      <w:proofErr w:type="spellStart"/>
      <w:r w:rsidR="00686C50" w:rsidRPr="00686C50">
        <w:rPr>
          <w:rStyle w:val="highlight"/>
          <w:sz w:val="20"/>
          <w:szCs w:val="20"/>
          <w:shd w:val="clear" w:color="auto" w:fill="FFFFFF"/>
        </w:rPr>
        <w:t>dilakukan</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oleh</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Pemerintah</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Kabupaten</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Bojonegoro</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meliputi</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perumusan</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kebijakan</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dan</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strategi</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dalam</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rangka</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penanganan</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korban</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banjir</w:t>
      </w:r>
      <w:proofErr w:type="spellEnd"/>
      <w:r w:rsidR="00686C50" w:rsidRPr="00686C50">
        <w:rPr>
          <w:rStyle w:val="highlight"/>
          <w:sz w:val="20"/>
          <w:szCs w:val="20"/>
          <w:shd w:val="clear" w:color="auto" w:fill="FFFFFF"/>
        </w:rPr>
        <w:t xml:space="preserve"> </w:t>
      </w:r>
      <w:proofErr w:type="spellStart"/>
      <w:r w:rsidR="00686C50" w:rsidRPr="00686C50">
        <w:rPr>
          <w:rStyle w:val="highlight"/>
          <w:sz w:val="20"/>
          <w:szCs w:val="20"/>
          <w:shd w:val="clear" w:color="auto" w:fill="FFFFFF"/>
        </w:rPr>
        <w:t>bandang</w:t>
      </w:r>
      <w:proofErr w:type="spellEnd"/>
      <w:r w:rsidR="00686C50" w:rsidRPr="00686C50">
        <w:rPr>
          <w:rStyle w:val="highlight"/>
          <w:sz w:val="20"/>
          <w:szCs w:val="20"/>
          <w:shd w:val="clear" w:color="auto" w:fill="FFFFFF"/>
        </w:rPr>
        <w:t>.</w:t>
      </w:r>
    </w:p>
    <w:p w14:paraId="45BC45B0" w14:textId="0CB01EA7" w:rsidR="00DD328C" w:rsidRPr="00F50129" w:rsidRDefault="006840C2" w:rsidP="00DD19D4">
      <w:pPr>
        <w:pStyle w:val="NormalWeb"/>
        <w:spacing w:before="86" w:beforeAutospacing="0" w:after="0" w:afterAutospacing="0"/>
        <w:jc w:val="both"/>
        <w:textAlignment w:val="baseline"/>
        <w:rPr>
          <w:sz w:val="20"/>
          <w:szCs w:val="20"/>
        </w:rPr>
      </w:pPr>
      <w:proofErr w:type="spellStart"/>
      <w:r w:rsidRPr="00F50129">
        <w:rPr>
          <w:rFonts w:eastAsia="MS Mincho"/>
          <w:b/>
          <w:bCs/>
          <w:kern w:val="24"/>
          <w:sz w:val="20"/>
          <w:szCs w:val="20"/>
        </w:rPr>
        <w:t>Kesimpulan</w:t>
      </w:r>
      <w:proofErr w:type="spellEnd"/>
      <w:r w:rsidR="00DD328C" w:rsidRPr="00F50129">
        <w:rPr>
          <w:rFonts w:eastAsia="MS Mincho"/>
          <w:b/>
          <w:bCs/>
          <w:kern w:val="24"/>
          <w:sz w:val="20"/>
          <w:szCs w:val="20"/>
        </w:rPr>
        <w:t>:</w:t>
      </w:r>
      <w:r w:rsidR="00DD328C" w:rsidRPr="00F50129">
        <w:rPr>
          <w:sz w:val="20"/>
          <w:szCs w:val="20"/>
        </w:rPr>
        <w:t xml:space="preserve"> </w:t>
      </w:r>
      <w:proofErr w:type="spellStart"/>
      <w:r w:rsidR="00B17DBD">
        <w:rPr>
          <w:sz w:val="20"/>
          <w:szCs w:val="20"/>
        </w:rPr>
        <w:t>R</w:t>
      </w:r>
      <w:r w:rsidR="00686C50" w:rsidRPr="00686C50">
        <w:rPr>
          <w:sz w:val="20"/>
          <w:szCs w:val="20"/>
        </w:rPr>
        <w:t>encana</w:t>
      </w:r>
      <w:proofErr w:type="spellEnd"/>
      <w:r w:rsidR="00686C50" w:rsidRPr="00686C50">
        <w:rPr>
          <w:sz w:val="20"/>
          <w:szCs w:val="20"/>
        </w:rPr>
        <w:t xml:space="preserve"> </w:t>
      </w:r>
      <w:proofErr w:type="spellStart"/>
      <w:r w:rsidR="00686C50" w:rsidRPr="00686C50">
        <w:rPr>
          <w:sz w:val="20"/>
          <w:szCs w:val="20"/>
        </w:rPr>
        <w:t>kontinjensi</w:t>
      </w:r>
      <w:proofErr w:type="spellEnd"/>
      <w:r w:rsidR="00686C50" w:rsidRPr="00686C50">
        <w:rPr>
          <w:sz w:val="20"/>
          <w:szCs w:val="20"/>
        </w:rPr>
        <w:t xml:space="preserve"> yang </w:t>
      </w:r>
      <w:proofErr w:type="spellStart"/>
      <w:r w:rsidR="00686C50" w:rsidRPr="00686C50">
        <w:rPr>
          <w:sz w:val="20"/>
          <w:szCs w:val="20"/>
        </w:rPr>
        <w:t>mencakup</w:t>
      </w:r>
      <w:proofErr w:type="spellEnd"/>
      <w:r w:rsidR="00686C50" w:rsidRPr="00686C50">
        <w:rPr>
          <w:sz w:val="20"/>
          <w:szCs w:val="20"/>
        </w:rPr>
        <w:t xml:space="preserve"> </w:t>
      </w:r>
      <w:proofErr w:type="spellStart"/>
      <w:r w:rsidR="00686C50" w:rsidRPr="00686C50">
        <w:rPr>
          <w:sz w:val="20"/>
          <w:szCs w:val="20"/>
        </w:rPr>
        <w:t>mitigasi</w:t>
      </w:r>
      <w:proofErr w:type="spellEnd"/>
      <w:r w:rsidR="00686C50" w:rsidRPr="00686C50">
        <w:rPr>
          <w:sz w:val="20"/>
          <w:szCs w:val="20"/>
        </w:rPr>
        <w:t xml:space="preserve"> </w:t>
      </w:r>
      <w:proofErr w:type="spellStart"/>
      <w:r w:rsidR="00686C50" w:rsidRPr="00686C50">
        <w:rPr>
          <w:sz w:val="20"/>
          <w:szCs w:val="20"/>
        </w:rPr>
        <w:t>manajemen</w:t>
      </w:r>
      <w:proofErr w:type="spellEnd"/>
      <w:r w:rsidR="00686C50" w:rsidRPr="00686C50">
        <w:rPr>
          <w:sz w:val="20"/>
          <w:szCs w:val="20"/>
        </w:rPr>
        <w:t xml:space="preserve"> </w:t>
      </w:r>
      <w:proofErr w:type="spellStart"/>
      <w:r w:rsidR="00686C50" w:rsidRPr="00686C50">
        <w:rPr>
          <w:sz w:val="20"/>
          <w:szCs w:val="20"/>
        </w:rPr>
        <w:t>risiko</w:t>
      </w:r>
      <w:proofErr w:type="spellEnd"/>
      <w:r w:rsidR="00686C50" w:rsidRPr="00686C50">
        <w:rPr>
          <w:sz w:val="20"/>
          <w:szCs w:val="20"/>
        </w:rPr>
        <w:t xml:space="preserve"> </w:t>
      </w:r>
      <w:proofErr w:type="spellStart"/>
      <w:r w:rsidR="00686C50" w:rsidRPr="00686C50">
        <w:rPr>
          <w:sz w:val="20"/>
          <w:szCs w:val="20"/>
        </w:rPr>
        <w:t>banjir</w:t>
      </w:r>
      <w:proofErr w:type="spellEnd"/>
      <w:r w:rsidR="00686C50" w:rsidRPr="00686C50">
        <w:rPr>
          <w:sz w:val="20"/>
          <w:szCs w:val="20"/>
        </w:rPr>
        <w:t xml:space="preserve"> </w:t>
      </w:r>
      <w:proofErr w:type="spellStart"/>
      <w:r w:rsidR="00686C50" w:rsidRPr="00686C50">
        <w:rPr>
          <w:sz w:val="20"/>
          <w:szCs w:val="20"/>
        </w:rPr>
        <w:t>bandang</w:t>
      </w:r>
      <w:proofErr w:type="spellEnd"/>
      <w:r w:rsidR="00686C50" w:rsidRPr="00686C50">
        <w:rPr>
          <w:sz w:val="20"/>
          <w:szCs w:val="20"/>
        </w:rPr>
        <w:t xml:space="preserve"> di </w:t>
      </w:r>
      <w:proofErr w:type="spellStart"/>
      <w:r w:rsidR="00686C50" w:rsidRPr="00686C50">
        <w:rPr>
          <w:sz w:val="20"/>
          <w:szCs w:val="20"/>
        </w:rPr>
        <w:t>Kabupaten</w:t>
      </w:r>
      <w:proofErr w:type="spellEnd"/>
      <w:r w:rsidR="00686C50" w:rsidRPr="00686C50">
        <w:rPr>
          <w:sz w:val="20"/>
          <w:szCs w:val="20"/>
        </w:rPr>
        <w:t xml:space="preserve"> </w:t>
      </w:r>
      <w:proofErr w:type="spellStart"/>
      <w:r w:rsidR="00686C50" w:rsidRPr="00686C50">
        <w:rPr>
          <w:sz w:val="20"/>
          <w:szCs w:val="20"/>
        </w:rPr>
        <w:t>Bojonegoro</w:t>
      </w:r>
      <w:proofErr w:type="spellEnd"/>
      <w:r w:rsidR="00686C50" w:rsidRPr="00686C50">
        <w:rPr>
          <w:sz w:val="20"/>
          <w:szCs w:val="20"/>
        </w:rPr>
        <w:t xml:space="preserve"> </w:t>
      </w:r>
      <w:proofErr w:type="spellStart"/>
      <w:r w:rsidR="00686C50" w:rsidRPr="00686C50">
        <w:rPr>
          <w:sz w:val="20"/>
          <w:szCs w:val="20"/>
        </w:rPr>
        <w:t>cukup</w:t>
      </w:r>
      <w:proofErr w:type="spellEnd"/>
      <w:r w:rsidR="00686C50" w:rsidRPr="00686C50">
        <w:rPr>
          <w:sz w:val="20"/>
          <w:szCs w:val="20"/>
        </w:rPr>
        <w:t xml:space="preserve"> </w:t>
      </w:r>
      <w:proofErr w:type="spellStart"/>
      <w:r w:rsidR="00686C50" w:rsidRPr="00686C50">
        <w:rPr>
          <w:sz w:val="20"/>
          <w:szCs w:val="20"/>
        </w:rPr>
        <w:t>efektif</w:t>
      </w:r>
      <w:proofErr w:type="spellEnd"/>
      <w:r w:rsidR="00686C50" w:rsidRPr="00686C50">
        <w:rPr>
          <w:sz w:val="20"/>
          <w:szCs w:val="20"/>
        </w:rPr>
        <w:t xml:space="preserve"> </w:t>
      </w:r>
      <w:proofErr w:type="spellStart"/>
      <w:r w:rsidR="00686C50" w:rsidRPr="00686C50">
        <w:rPr>
          <w:sz w:val="20"/>
          <w:szCs w:val="20"/>
        </w:rPr>
        <w:t>dalam</w:t>
      </w:r>
      <w:proofErr w:type="spellEnd"/>
      <w:r w:rsidR="00686C50" w:rsidRPr="00686C50">
        <w:rPr>
          <w:sz w:val="20"/>
          <w:szCs w:val="20"/>
        </w:rPr>
        <w:t xml:space="preserve"> </w:t>
      </w:r>
      <w:proofErr w:type="spellStart"/>
      <w:r w:rsidR="00686C50" w:rsidRPr="00686C50">
        <w:rPr>
          <w:sz w:val="20"/>
          <w:szCs w:val="20"/>
        </w:rPr>
        <w:t>menangani</w:t>
      </w:r>
      <w:proofErr w:type="spellEnd"/>
      <w:r w:rsidR="00686C50" w:rsidRPr="00686C50">
        <w:rPr>
          <w:sz w:val="20"/>
          <w:szCs w:val="20"/>
        </w:rPr>
        <w:t xml:space="preserve"> </w:t>
      </w:r>
      <w:proofErr w:type="spellStart"/>
      <w:r w:rsidR="00686C50" w:rsidRPr="00686C50">
        <w:rPr>
          <w:sz w:val="20"/>
          <w:szCs w:val="20"/>
        </w:rPr>
        <w:t>risiko</w:t>
      </w:r>
      <w:proofErr w:type="spellEnd"/>
      <w:r w:rsidR="00686C50" w:rsidRPr="00686C50">
        <w:rPr>
          <w:sz w:val="20"/>
          <w:szCs w:val="20"/>
        </w:rPr>
        <w:t xml:space="preserve"> </w:t>
      </w:r>
      <w:proofErr w:type="spellStart"/>
      <w:r w:rsidR="00686C50" w:rsidRPr="00686C50">
        <w:rPr>
          <w:sz w:val="20"/>
          <w:szCs w:val="20"/>
        </w:rPr>
        <w:t>untuk</w:t>
      </w:r>
      <w:proofErr w:type="spellEnd"/>
      <w:r w:rsidR="00686C50" w:rsidRPr="00686C50">
        <w:rPr>
          <w:sz w:val="20"/>
          <w:szCs w:val="20"/>
        </w:rPr>
        <w:t xml:space="preserve"> </w:t>
      </w:r>
      <w:proofErr w:type="spellStart"/>
      <w:r w:rsidR="00686C50" w:rsidRPr="00686C50">
        <w:rPr>
          <w:sz w:val="20"/>
          <w:szCs w:val="20"/>
        </w:rPr>
        <w:t>meminimalkan</w:t>
      </w:r>
      <w:proofErr w:type="spellEnd"/>
      <w:r w:rsidR="00686C50" w:rsidRPr="00686C50">
        <w:rPr>
          <w:sz w:val="20"/>
          <w:szCs w:val="20"/>
        </w:rPr>
        <w:t xml:space="preserve"> </w:t>
      </w:r>
      <w:proofErr w:type="spellStart"/>
      <w:r w:rsidR="00686C50" w:rsidRPr="00686C50">
        <w:rPr>
          <w:sz w:val="20"/>
          <w:szCs w:val="20"/>
        </w:rPr>
        <w:t>konsekuensi</w:t>
      </w:r>
      <w:proofErr w:type="spellEnd"/>
      <w:r w:rsidR="00686C50" w:rsidRPr="00686C50">
        <w:rPr>
          <w:sz w:val="20"/>
          <w:szCs w:val="20"/>
        </w:rPr>
        <w:t>.</w:t>
      </w:r>
    </w:p>
    <w:p w14:paraId="62CA4228" w14:textId="77777777" w:rsidR="00DD19D4" w:rsidRPr="00F50129" w:rsidRDefault="00DD19D4" w:rsidP="00DD19D4">
      <w:pPr>
        <w:pStyle w:val="NormalWeb"/>
        <w:spacing w:before="86" w:beforeAutospacing="0" w:after="0" w:afterAutospacing="0"/>
        <w:jc w:val="both"/>
        <w:textAlignment w:val="baseline"/>
        <w:rPr>
          <w:sz w:val="20"/>
          <w:szCs w:val="20"/>
        </w:rPr>
      </w:pPr>
    </w:p>
    <w:p w14:paraId="0458F4D7" w14:textId="2F85BB6C" w:rsidR="00DD328C" w:rsidRPr="00F50129" w:rsidRDefault="006840C2" w:rsidP="00DD19D4">
      <w:pPr>
        <w:pStyle w:val="NormalWeb"/>
        <w:spacing w:before="0" w:beforeAutospacing="0" w:after="0" w:afterAutospacing="0"/>
        <w:jc w:val="both"/>
        <w:textAlignment w:val="baseline"/>
        <w:rPr>
          <w:sz w:val="20"/>
          <w:szCs w:val="20"/>
        </w:rPr>
      </w:pPr>
      <w:r w:rsidRPr="00F50129">
        <w:rPr>
          <w:b/>
          <w:sz w:val="20"/>
          <w:szCs w:val="20"/>
        </w:rPr>
        <w:t xml:space="preserve">Kata </w:t>
      </w:r>
      <w:proofErr w:type="spellStart"/>
      <w:r w:rsidRPr="00F50129">
        <w:rPr>
          <w:b/>
          <w:sz w:val="20"/>
          <w:szCs w:val="20"/>
        </w:rPr>
        <w:t>kunci</w:t>
      </w:r>
      <w:proofErr w:type="spellEnd"/>
      <w:r w:rsidRPr="00F50129">
        <w:rPr>
          <w:b/>
          <w:sz w:val="20"/>
          <w:szCs w:val="20"/>
        </w:rPr>
        <w:t>:</w:t>
      </w:r>
      <w:r w:rsidR="00686C50">
        <w:rPr>
          <w:sz w:val="20"/>
          <w:szCs w:val="20"/>
        </w:rPr>
        <w:t xml:space="preserve"> </w:t>
      </w:r>
      <w:proofErr w:type="spellStart"/>
      <w:r w:rsidR="00686C50">
        <w:rPr>
          <w:sz w:val="20"/>
          <w:szCs w:val="20"/>
        </w:rPr>
        <w:t>Banjir</w:t>
      </w:r>
      <w:proofErr w:type="spellEnd"/>
      <w:r w:rsidR="00686C50">
        <w:rPr>
          <w:sz w:val="20"/>
          <w:szCs w:val="20"/>
        </w:rPr>
        <w:t xml:space="preserve"> </w:t>
      </w:r>
      <w:proofErr w:type="spellStart"/>
      <w:r w:rsidR="00686C50">
        <w:rPr>
          <w:sz w:val="20"/>
          <w:szCs w:val="20"/>
        </w:rPr>
        <w:t>bandang</w:t>
      </w:r>
      <w:proofErr w:type="spellEnd"/>
      <w:r w:rsidR="00686C50">
        <w:rPr>
          <w:sz w:val="20"/>
          <w:szCs w:val="20"/>
        </w:rPr>
        <w:t xml:space="preserve">, </w:t>
      </w:r>
      <w:proofErr w:type="spellStart"/>
      <w:r w:rsidR="00686C50">
        <w:rPr>
          <w:sz w:val="20"/>
          <w:szCs w:val="20"/>
        </w:rPr>
        <w:t>Bencana</w:t>
      </w:r>
      <w:proofErr w:type="spellEnd"/>
      <w:r w:rsidR="00B17DBD">
        <w:rPr>
          <w:sz w:val="20"/>
          <w:szCs w:val="20"/>
        </w:rPr>
        <w:t xml:space="preserve">, </w:t>
      </w:r>
      <w:proofErr w:type="spellStart"/>
      <w:r w:rsidR="00B17DBD">
        <w:rPr>
          <w:sz w:val="20"/>
          <w:szCs w:val="20"/>
        </w:rPr>
        <w:t>Kabupaten</w:t>
      </w:r>
      <w:proofErr w:type="spellEnd"/>
      <w:r w:rsidR="00B17DBD">
        <w:rPr>
          <w:sz w:val="20"/>
          <w:szCs w:val="20"/>
        </w:rPr>
        <w:t xml:space="preserve"> </w:t>
      </w:r>
      <w:proofErr w:type="spellStart"/>
      <w:r w:rsidR="00B17DBD">
        <w:rPr>
          <w:sz w:val="20"/>
          <w:szCs w:val="20"/>
        </w:rPr>
        <w:t>Bojonegoro</w:t>
      </w:r>
      <w:proofErr w:type="spellEnd"/>
    </w:p>
    <w:p w14:paraId="63B59CB1" w14:textId="77777777" w:rsidR="000D5504" w:rsidRPr="00F50129" w:rsidRDefault="000D5504" w:rsidP="00DD19D4">
      <w:pPr>
        <w:pStyle w:val="NormalWeb"/>
        <w:spacing w:before="86" w:beforeAutospacing="0" w:after="0" w:afterAutospacing="0"/>
        <w:jc w:val="both"/>
        <w:textAlignment w:val="baseline"/>
        <w:outlineLvl w:val="0"/>
        <w:rPr>
          <w:rFonts w:eastAsia="MS Mincho"/>
          <w:b/>
          <w:bCs/>
          <w:kern w:val="24"/>
          <w:sz w:val="20"/>
          <w:szCs w:val="20"/>
        </w:rPr>
      </w:pPr>
    </w:p>
    <w:p w14:paraId="4949222B" w14:textId="70EEF149" w:rsidR="000D5504" w:rsidRPr="00F50129"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r w:rsidRPr="00F50129">
        <w:rPr>
          <w:rFonts w:eastAsia="MS Mincho"/>
          <w:b/>
          <w:bCs/>
          <w:i/>
          <w:kern w:val="24"/>
          <w:sz w:val="20"/>
          <w:szCs w:val="20"/>
        </w:rPr>
        <w:t>ABSTRACT</w:t>
      </w:r>
    </w:p>
    <w:p w14:paraId="15B0ACBB" w14:textId="77777777" w:rsidR="00DD19D4" w:rsidRPr="00F50129"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p>
    <w:p w14:paraId="35DF44FF" w14:textId="7F76EB72" w:rsidR="0010291D" w:rsidRPr="00F50129" w:rsidRDefault="000D5504" w:rsidP="00DD19D4">
      <w:pPr>
        <w:pStyle w:val="NormalWeb"/>
        <w:spacing w:before="86" w:beforeAutospacing="0" w:after="0" w:afterAutospacing="0"/>
        <w:jc w:val="both"/>
        <w:textAlignment w:val="baseline"/>
        <w:rPr>
          <w:rFonts w:eastAsia="MS Mincho"/>
          <w:bCs/>
          <w:i/>
          <w:kern w:val="24"/>
          <w:sz w:val="20"/>
          <w:szCs w:val="20"/>
        </w:rPr>
      </w:pPr>
      <w:r w:rsidRPr="00F50129">
        <w:rPr>
          <w:b/>
          <w:i/>
          <w:sz w:val="20"/>
          <w:szCs w:val="20"/>
        </w:rPr>
        <w:t>Background:</w:t>
      </w:r>
      <w:r w:rsidR="0010291D" w:rsidRPr="00F50129">
        <w:rPr>
          <w:i/>
          <w:sz w:val="20"/>
          <w:szCs w:val="20"/>
        </w:rPr>
        <w:t xml:space="preserve"> </w:t>
      </w:r>
      <w:r w:rsidR="002E4AFF" w:rsidRPr="002E4AFF">
        <w:rPr>
          <w:i/>
          <w:sz w:val="20"/>
          <w:szCs w:val="20"/>
        </w:rPr>
        <w:t xml:space="preserve">Many disasters occurred in Indonesia, especially in </w:t>
      </w:r>
      <w:proofErr w:type="spellStart"/>
      <w:r w:rsidR="002E4AFF" w:rsidRPr="002E4AFF">
        <w:rPr>
          <w:i/>
          <w:sz w:val="20"/>
          <w:szCs w:val="20"/>
        </w:rPr>
        <w:t>Bojonegoro</w:t>
      </w:r>
      <w:proofErr w:type="spellEnd"/>
      <w:r w:rsidR="002E4AFF" w:rsidRPr="002E4AFF">
        <w:rPr>
          <w:i/>
          <w:sz w:val="20"/>
          <w:szCs w:val="20"/>
        </w:rPr>
        <w:t xml:space="preserve"> Regency. Based on the results of the report from the Regional Disaster Management Agency (BPBD) of </w:t>
      </w:r>
      <w:proofErr w:type="spellStart"/>
      <w:r w:rsidR="002E4AFF" w:rsidRPr="002E4AFF">
        <w:rPr>
          <w:i/>
          <w:sz w:val="20"/>
          <w:szCs w:val="20"/>
        </w:rPr>
        <w:t>Bojonegoro</w:t>
      </w:r>
      <w:proofErr w:type="spellEnd"/>
      <w:r w:rsidR="002E4AFF" w:rsidRPr="002E4AFF">
        <w:rPr>
          <w:i/>
          <w:sz w:val="20"/>
          <w:szCs w:val="20"/>
        </w:rPr>
        <w:t xml:space="preserve"> Regency, the total incidence of flash floods since 2018-2020 has occurred 40 times. </w:t>
      </w:r>
      <w:proofErr w:type="spellStart"/>
      <w:r w:rsidR="002E4AFF" w:rsidRPr="002E4AFF">
        <w:rPr>
          <w:i/>
          <w:sz w:val="20"/>
          <w:szCs w:val="20"/>
        </w:rPr>
        <w:t>Bojonegoro</w:t>
      </w:r>
      <w:proofErr w:type="spellEnd"/>
      <w:r w:rsidR="002E4AFF" w:rsidRPr="002E4AFF">
        <w:rPr>
          <w:i/>
          <w:sz w:val="20"/>
          <w:szCs w:val="20"/>
        </w:rPr>
        <w:t xml:space="preserve"> Regency has an enormous flash flood potential if it was compared to other regencies in East Java. Based on this, the BPBD team prepared a contingency plan to implement flash floods disaster mitigation in </w:t>
      </w:r>
      <w:proofErr w:type="spellStart"/>
      <w:r w:rsidR="002E4AFF" w:rsidRPr="002E4AFF">
        <w:rPr>
          <w:i/>
          <w:sz w:val="20"/>
          <w:szCs w:val="20"/>
        </w:rPr>
        <w:t>Bojonegoro</w:t>
      </w:r>
      <w:proofErr w:type="spellEnd"/>
      <w:r w:rsidR="002E4AFF" w:rsidRPr="002E4AFF">
        <w:rPr>
          <w:i/>
          <w:sz w:val="20"/>
          <w:szCs w:val="20"/>
        </w:rPr>
        <w:t xml:space="preserve"> Regency</w:t>
      </w:r>
      <w:r w:rsidR="002E4AFF">
        <w:rPr>
          <w:i/>
          <w:sz w:val="20"/>
          <w:szCs w:val="20"/>
        </w:rPr>
        <w:t>.</w:t>
      </w:r>
    </w:p>
    <w:p w14:paraId="37BFA8FD" w14:textId="77777777" w:rsidR="005C6BF9" w:rsidRDefault="000D5504" w:rsidP="00DD19D4">
      <w:pPr>
        <w:pStyle w:val="NormalWeb"/>
        <w:spacing w:before="86" w:beforeAutospacing="0" w:after="0" w:afterAutospacing="0"/>
        <w:jc w:val="both"/>
        <w:textAlignment w:val="baseline"/>
        <w:rPr>
          <w:rFonts w:eastAsia="MS Mincho"/>
          <w:bCs/>
          <w:i/>
          <w:kern w:val="24"/>
          <w:sz w:val="20"/>
          <w:szCs w:val="20"/>
        </w:rPr>
      </w:pPr>
      <w:r w:rsidRPr="00386F3F">
        <w:rPr>
          <w:rFonts w:eastAsia="MS Mincho"/>
          <w:b/>
          <w:bCs/>
          <w:i/>
          <w:kern w:val="24"/>
          <w:sz w:val="20"/>
          <w:szCs w:val="20"/>
        </w:rPr>
        <w:t xml:space="preserve">Objectives: </w:t>
      </w:r>
      <w:r w:rsidR="005C6BF9" w:rsidRPr="005C6BF9">
        <w:rPr>
          <w:rFonts w:eastAsia="MS Mincho"/>
          <w:bCs/>
          <w:i/>
          <w:kern w:val="24"/>
          <w:sz w:val="20"/>
          <w:szCs w:val="20"/>
        </w:rPr>
        <w:t xml:space="preserve">Analyzing the handling of </w:t>
      </w:r>
      <w:proofErr w:type="spellStart"/>
      <w:r w:rsidR="005C6BF9" w:rsidRPr="005C6BF9">
        <w:rPr>
          <w:rFonts w:eastAsia="MS Mincho"/>
          <w:bCs/>
          <w:i/>
          <w:kern w:val="24"/>
          <w:sz w:val="20"/>
          <w:szCs w:val="20"/>
        </w:rPr>
        <w:t>banjir</w:t>
      </w:r>
      <w:proofErr w:type="spellEnd"/>
      <w:r w:rsidR="005C6BF9" w:rsidRPr="005C6BF9">
        <w:rPr>
          <w:rFonts w:eastAsia="MS Mincho"/>
          <w:bCs/>
          <w:i/>
          <w:kern w:val="24"/>
          <w:sz w:val="20"/>
          <w:szCs w:val="20"/>
        </w:rPr>
        <w:t xml:space="preserve"> </w:t>
      </w:r>
      <w:proofErr w:type="spellStart"/>
      <w:r w:rsidR="005C6BF9" w:rsidRPr="005C6BF9">
        <w:rPr>
          <w:rFonts w:eastAsia="MS Mincho"/>
          <w:bCs/>
          <w:i/>
          <w:kern w:val="24"/>
          <w:sz w:val="20"/>
          <w:szCs w:val="20"/>
        </w:rPr>
        <w:t>bandang</w:t>
      </w:r>
      <w:proofErr w:type="spellEnd"/>
      <w:r w:rsidR="005C6BF9" w:rsidRPr="005C6BF9">
        <w:rPr>
          <w:rFonts w:eastAsia="MS Mincho"/>
          <w:bCs/>
          <w:i/>
          <w:kern w:val="24"/>
          <w:sz w:val="20"/>
          <w:szCs w:val="20"/>
        </w:rPr>
        <w:t xml:space="preserve"> disaster risks carried out by the government of </w:t>
      </w:r>
      <w:proofErr w:type="spellStart"/>
      <w:r w:rsidR="005C6BF9" w:rsidRPr="005C6BF9">
        <w:rPr>
          <w:rFonts w:eastAsia="MS Mincho"/>
          <w:bCs/>
          <w:i/>
          <w:kern w:val="24"/>
          <w:sz w:val="20"/>
          <w:szCs w:val="20"/>
        </w:rPr>
        <w:t>Bojonegoro</w:t>
      </w:r>
      <w:proofErr w:type="spellEnd"/>
      <w:r w:rsidR="005C6BF9" w:rsidRPr="005C6BF9">
        <w:rPr>
          <w:rFonts w:eastAsia="MS Mincho"/>
          <w:bCs/>
          <w:i/>
          <w:kern w:val="24"/>
          <w:sz w:val="20"/>
          <w:szCs w:val="20"/>
        </w:rPr>
        <w:t xml:space="preserve"> Regency, among others, formulating policies and strategies in the context of handling flood victims.</w:t>
      </w:r>
    </w:p>
    <w:p w14:paraId="6C110A92" w14:textId="4EC2D2CB" w:rsidR="0010291D" w:rsidRPr="00F50129" w:rsidRDefault="000D5504" w:rsidP="00DD19D4">
      <w:pPr>
        <w:pStyle w:val="NormalWeb"/>
        <w:spacing w:before="86" w:beforeAutospacing="0" w:after="0" w:afterAutospacing="0"/>
        <w:jc w:val="both"/>
        <w:textAlignment w:val="baseline"/>
        <w:rPr>
          <w:rFonts w:eastAsia="MS Mincho"/>
          <w:bCs/>
          <w:i/>
          <w:kern w:val="24"/>
          <w:sz w:val="20"/>
          <w:szCs w:val="20"/>
        </w:rPr>
      </w:pPr>
      <w:r w:rsidRPr="00F50129">
        <w:rPr>
          <w:rFonts w:eastAsia="MS Mincho"/>
          <w:b/>
          <w:bCs/>
          <w:i/>
          <w:kern w:val="24"/>
          <w:sz w:val="20"/>
          <w:szCs w:val="20"/>
        </w:rPr>
        <w:t>Methods:</w:t>
      </w:r>
      <w:r w:rsidRPr="00F50129">
        <w:rPr>
          <w:rFonts w:eastAsia="MS Mincho"/>
          <w:bCs/>
          <w:i/>
          <w:kern w:val="24"/>
          <w:sz w:val="20"/>
          <w:szCs w:val="20"/>
        </w:rPr>
        <w:t xml:space="preserve"> </w:t>
      </w:r>
      <w:r w:rsidR="002E4AFF" w:rsidRPr="002E4AFF">
        <w:rPr>
          <w:rFonts w:eastAsia="MS Mincho"/>
          <w:bCs/>
          <w:i/>
          <w:kern w:val="24"/>
          <w:sz w:val="20"/>
          <w:szCs w:val="20"/>
        </w:rPr>
        <w:t xml:space="preserve">This research is a descriptive study using a qualitative approach in describing a contingency plan containing flash floods disaster mitigation at the </w:t>
      </w:r>
      <w:proofErr w:type="spellStart"/>
      <w:r w:rsidR="002E4AFF" w:rsidRPr="002E4AFF">
        <w:rPr>
          <w:rFonts w:eastAsia="MS Mincho"/>
          <w:bCs/>
          <w:i/>
          <w:kern w:val="24"/>
          <w:sz w:val="20"/>
          <w:szCs w:val="20"/>
        </w:rPr>
        <w:t>Bojonegoro</w:t>
      </w:r>
      <w:proofErr w:type="spellEnd"/>
      <w:r w:rsidR="002E4AFF" w:rsidRPr="002E4AFF">
        <w:rPr>
          <w:rFonts w:eastAsia="MS Mincho"/>
          <w:bCs/>
          <w:i/>
          <w:kern w:val="24"/>
          <w:sz w:val="20"/>
          <w:szCs w:val="20"/>
        </w:rPr>
        <w:t xml:space="preserve"> district government. This research was conducted using a purposive sampling technique. Thus, the researcher has determined the informants according to the criteria set, the Regional Disaster Management Agency (BPBD) team of </w:t>
      </w:r>
      <w:proofErr w:type="spellStart"/>
      <w:r w:rsidR="002E4AFF" w:rsidRPr="002E4AFF">
        <w:rPr>
          <w:rFonts w:eastAsia="MS Mincho"/>
          <w:bCs/>
          <w:i/>
          <w:kern w:val="24"/>
          <w:sz w:val="20"/>
          <w:szCs w:val="20"/>
        </w:rPr>
        <w:t>Bojonegoro</w:t>
      </w:r>
      <w:proofErr w:type="spellEnd"/>
      <w:r w:rsidR="002E4AFF" w:rsidRPr="002E4AFF">
        <w:rPr>
          <w:rFonts w:eastAsia="MS Mincho"/>
          <w:bCs/>
          <w:i/>
          <w:kern w:val="24"/>
          <w:sz w:val="20"/>
          <w:szCs w:val="20"/>
        </w:rPr>
        <w:t xml:space="preserve"> Regency.</w:t>
      </w:r>
    </w:p>
    <w:p w14:paraId="065B252D" w14:textId="40136DF7" w:rsidR="0077714F" w:rsidRPr="00F50129" w:rsidRDefault="000D5504" w:rsidP="002E4AFF">
      <w:pPr>
        <w:pStyle w:val="NormalWeb"/>
        <w:spacing w:before="86" w:beforeAutospacing="0" w:after="0" w:afterAutospacing="0"/>
        <w:jc w:val="both"/>
        <w:textAlignment w:val="baseline"/>
        <w:rPr>
          <w:rFonts w:eastAsia="MS Mincho"/>
          <w:bCs/>
          <w:i/>
          <w:kern w:val="24"/>
          <w:sz w:val="20"/>
          <w:szCs w:val="20"/>
        </w:rPr>
      </w:pPr>
      <w:r w:rsidRPr="00F50129">
        <w:rPr>
          <w:rStyle w:val="highlight"/>
          <w:b/>
          <w:i/>
          <w:sz w:val="20"/>
          <w:szCs w:val="20"/>
          <w:shd w:val="clear" w:color="auto" w:fill="FFFFFF"/>
        </w:rPr>
        <w:t xml:space="preserve">Results: </w:t>
      </w:r>
      <w:r w:rsidR="002E4AFF" w:rsidRPr="002E4AFF">
        <w:rPr>
          <w:rFonts w:eastAsia="MS Mincho"/>
          <w:bCs/>
          <w:i/>
          <w:kern w:val="24"/>
          <w:sz w:val="20"/>
          <w:szCs w:val="20"/>
        </w:rPr>
        <w:t xml:space="preserve">Based on the results of the analysis contingency plan about flood disaster mitigation, it could be known that the risk management carried out by the </w:t>
      </w:r>
      <w:proofErr w:type="spellStart"/>
      <w:r w:rsidR="002E4AFF" w:rsidRPr="002E4AFF">
        <w:rPr>
          <w:rFonts w:eastAsia="MS Mincho"/>
          <w:bCs/>
          <w:i/>
          <w:kern w:val="24"/>
          <w:sz w:val="20"/>
          <w:szCs w:val="20"/>
        </w:rPr>
        <w:t>Bojonegoro</w:t>
      </w:r>
      <w:proofErr w:type="spellEnd"/>
      <w:r w:rsidR="002E4AFF" w:rsidRPr="002E4AFF">
        <w:rPr>
          <w:rFonts w:eastAsia="MS Mincho"/>
          <w:bCs/>
          <w:i/>
          <w:kern w:val="24"/>
          <w:sz w:val="20"/>
          <w:szCs w:val="20"/>
        </w:rPr>
        <w:t xml:space="preserve"> Regency government includes formulating policies and strategies in the context </w:t>
      </w:r>
      <w:r w:rsidR="002E4AFF">
        <w:rPr>
          <w:rFonts w:eastAsia="MS Mincho"/>
          <w:bCs/>
          <w:i/>
          <w:kern w:val="24"/>
          <w:sz w:val="20"/>
          <w:szCs w:val="20"/>
        </w:rPr>
        <w:t>of handling flash floods victim.</w:t>
      </w:r>
    </w:p>
    <w:p w14:paraId="71ADDFC0" w14:textId="2328E315" w:rsidR="000D5504" w:rsidRPr="00F50129" w:rsidRDefault="0010291D" w:rsidP="00DD19D4">
      <w:pPr>
        <w:pStyle w:val="NormalWeb"/>
        <w:spacing w:before="86" w:beforeAutospacing="0" w:after="0" w:afterAutospacing="0"/>
        <w:jc w:val="both"/>
        <w:textAlignment w:val="baseline"/>
        <w:rPr>
          <w:rFonts w:eastAsia="MS Mincho"/>
          <w:bCs/>
          <w:i/>
          <w:kern w:val="24"/>
          <w:sz w:val="20"/>
          <w:szCs w:val="20"/>
        </w:rPr>
      </w:pPr>
      <w:r w:rsidRPr="00F50129">
        <w:rPr>
          <w:rFonts w:eastAsia="MS Mincho"/>
          <w:b/>
          <w:bCs/>
          <w:i/>
          <w:kern w:val="24"/>
          <w:sz w:val="20"/>
          <w:szCs w:val="20"/>
        </w:rPr>
        <w:lastRenderedPageBreak/>
        <w:t>Conclusions:</w:t>
      </w:r>
      <w:r w:rsidR="000D5504" w:rsidRPr="00F50129">
        <w:rPr>
          <w:i/>
          <w:sz w:val="20"/>
          <w:szCs w:val="20"/>
        </w:rPr>
        <w:t xml:space="preserve"> </w:t>
      </w:r>
      <w:r w:rsidR="002E4AFF" w:rsidRPr="002E4AFF">
        <w:rPr>
          <w:i/>
          <w:sz w:val="20"/>
          <w:szCs w:val="20"/>
        </w:rPr>
        <w:t xml:space="preserve">This study concludes a contingency plan which includes mitigation of flash floods risk management in </w:t>
      </w:r>
      <w:proofErr w:type="spellStart"/>
      <w:r w:rsidR="002E4AFF" w:rsidRPr="002E4AFF">
        <w:rPr>
          <w:i/>
          <w:sz w:val="20"/>
          <w:szCs w:val="20"/>
        </w:rPr>
        <w:t>Bojonegoro</w:t>
      </w:r>
      <w:proofErr w:type="spellEnd"/>
      <w:r w:rsidR="002E4AFF" w:rsidRPr="002E4AFF">
        <w:rPr>
          <w:i/>
          <w:sz w:val="20"/>
          <w:szCs w:val="20"/>
        </w:rPr>
        <w:t xml:space="preserve"> Regency is quite effective in handling ris</w:t>
      </w:r>
      <w:r w:rsidR="002E4AFF">
        <w:rPr>
          <w:i/>
          <w:sz w:val="20"/>
          <w:szCs w:val="20"/>
        </w:rPr>
        <w:t>ks to minimize the consequences.</w:t>
      </w:r>
      <w:r w:rsidR="000D5504" w:rsidRPr="00F50129">
        <w:rPr>
          <w:rFonts w:eastAsia="MS Mincho"/>
          <w:bCs/>
          <w:i/>
          <w:kern w:val="24"/>
          <w:sz w:val="20"/>
          <w:szCs w:val="20"/>
        </w:rPr>
        <w:t xml:space="preserve"> </w:t>
      </w:r>
    </w:p>
    <w:p w14:paraId="366DAFA1" w14:textId="77777777" w:rsidR="00DD19D4" w:rsidRPr="00F50129" w:rsidRDefault="00DD19D4" w:rsidP="00DD19D4">
      <w:pPr>
        <w:pStyle w:val="NormalWeb"/>
        <w:spacing w:before="86" w:beforeAutospacing="0" w:after="0" w:afterAutospacing="0"/>
        <w:jc w:val="both"/>
        <w:textAlignment w:val="baseline"/>
        <w:rPr>
          <w:rFonts w:eastAsia="MS Mincho"/>
          <w:bCs/>
          <w:i/>
          <w:kern w:val="24"/>
          <w:sz w:val="20"/>
          <w:szCs w:val="20"/>
        </w:rPr>
      </w:pPr>
    </w:p>
    <w:p w14:paraId="28F7761A" w14:textId="56244965" w:rsidR="000D5504" w:rsidRPr="00F50129" w:rsidRDefault="000D5504" w:rsidP="00DD19D4">
      <w:pPr>
        <w:pStyle w:val="NormalWeb"/>
        <w:spacing w:before="0" w:beforeAutospacing="0" w:after="0" w:afterAutospacing="0"/>
        <w:jc w:val="both"/>
        <w:textAlignment w:val="baseline"/>
        <w:rPr>
          <w:i/>
          <w:sz w:val="20"/>
          <w:szCs w:val="20"/>
        </w:rPr>
      </w:pPr>
      <w:r w:rsidRPr="00F50129">
        <w:rPr>
          <w:b/>
          <w:i/>
          <w:sz w:val="20"/>
          <w:szCs w:val="20"/>
        </w:rPr>
        <w:t>Keywords:</w:t>
      </w:r>
      <w:r w:rsidRPr="00F50129">
        <w:rPr>
          <w:i/>
          <w:sz w:val="20"/>
          <w:szCs w:val="20"/>
        </w:rPr>
        <w:t xml:space="preserve"> </w:t>
      </w:r>
      <w:r w:rsidR="002E4AFF">
        <w:rPr>
          <w:i/>
          <w:sz w:val="20"/>
          <w:szCs w:val="20"/>
        </w:rPr>
        <w:t>Disaster, Flash Floods</w:t>
      </w:r>
      <w:r w:rsidR="00B17DBD">
        <w:rPr>
          <w:i/>
          <w:sz w:val="20"/>
          <w:szCs w:val="20"/>
        </w:rPr>
        <w:t>,</w:t>
      </w:r>
    </w:p>
    <w:p w14:paraId="387A8947" w14:textId="77777777" w:rsidR="00DD328C" w:rsidRPr="00F50129" w:rsidRDefault="00DD328C" w:rsidP="00DD19D4">
      <w:pPr>
        <w:pStyle w:val="NormalWeb"/>
        <w:spacing w:before="0" w:beforeAutospacing="0" w:after="0" w:afterAutospacing="0"/>
        <w:jc w:val="both"/>
        <w:textAlignment w:val="baseline"/>
        <w:rPr>
          <w:i/>
          <w:sz w:val="20"/>
          <w:szCs w:val="20"/>
        </w:rPr>
      </w:pPr>
    </w:p>
    <w:p w14:paraId="4FF14DB9" w14:textId="77777777" w:rsidR="000D5504" w:rsidRPr="00F50129" w:rsidRDefault="0010291D" w:rsidP="00DD19D4">
      <w:pPr>
        <w:pStyle w:val="NormalWeb"/>
        <w:spacing w:before="0" w:beforeAutospacing="0" w:after="0" w:afterAutospacing="0"/>
        <w:jc w:val="both"/>
        <w:textAlignment w:val="baseline"/>
        <w:rPr>
          <w:sz w:val="20"/>
          <w:szCs w:val="20"/>
        </w:rPr>
      </w:pPr>
      <w:r w:rsidRPr="00F50129">
        <w:rPr>
          <w:i/>
          <w:noProof/>
          <w:sz w:val="20"/>
          <w:szCs w:val="20"/>
          <w:lang w:val="id-ID" w:eastAsia="id-ID"/>
        </w:rPr>
        <mc:AlternateContent>
          <mc:Choice Requires="wps">
            <w:drawing>
              <wp:anchor distT="0" distB="0" distL="114300" distR="114300" simplePos="0" relativeHeight="251659264" behindDoc="0" locked="0" layoutInCell="1" allowOverlap="1" wp14:anchorId="4357611C" wp14:editId="0A354053">
                <wp:simplePos x="0" y="0"/>
                <wp:positionH relativeFrom="column">
                  <wp:posOffset>5714</wp:posOffset>
                </wp:positionH>
                <wp:positionV relativeFrom="paragraph">
                  <wp:posOffset>-14604</wp:posOffset>
                </wp:positionV>
                <wp:extent cx="2714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714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0F3DD9C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5pt" to="2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" strokecolor="black [3040]"/>
            </w:pict>
          </mc:Fallback>
        </mc:AlternateContent>
      </w:r>
      <w:r w:rsidR="009848BE" w:rsidRPr="00F50129">
        <w:rPr>
          <w:sz w:val="20"/>
          <w:szCs w:val="20"/>
        </w:rPr>
        <w:t>*</w:t>
      </w:r>
      <w:proofErr w:type="spellStart"/>
      <w:r w:rsidR="009848BE" w:rsidRPr="00F50129">
        <w:rPr>
          <w:sz w:val="20"/>
          <w:szCs w:val="20"/>
        </w:rPr>
        <w:t>Koresponden</w:t>
      </w:r>
      <w:proofErr w:type="spellEnd"/>
      <w:r w:rsidR="009848BE" w:rsidRPr="00F50129">
        <w:rPr>
          <w:sz w:val="20"/>
          <w:szCs w:val="20"/>
        </w:rPr>
        <w:t>:</w:t>
      </w:r>
    </w:p>
    <w:p w14:paraId="773F7F61" w14:textId="1DD87E11" w:rsidR="00404112" w:rsidRPr="00F50129" w:rsidRDefault="00EF248E" w:rsidP="00DD19D4">
      <w:pPr>
        <w:pStyle w:val="NormalWeb"/>
        <w:spacing w:before="0" w:beforeAutospacing="0" w:after="0" w:afterAutospacing="0"/>
        <w:jc w:val="both"/>
        <w:textAlignment w:val="baseline"/>
        <w:rPr>
          <w:sz w:val="20"/>
          <w:szCs w:val="20"/>
        </w:rPr>
      </w:pPr>
      <w:r>
        <w:rPr>
          <w:sz w:val="20"/>
          <w:szCs w:val="20"/>
        </w:rPr>
        <w:t>nika.herawati-2017@fkm.unair.ac.id</w:t>
      </w:r>
      <w:r w:rsidR="0083295A" w:rsidRPr="00F50129">
        <w:rPr>
          <w:sz w:val="20"/>
          <w:szCs w:val="20"/>
        </w:rPr>
        <w:t xml:space="preserve"> </w:t>
      </w:r>
      <w:r w:rsidR="00404112" w:rsidRPr="00F50129">
        <w:rPr>
          <w:sz w:val="20"/>
          <w:szCs w:val="20"/>
        </w:rPr>
        <w:t>(*)</w:t>
      </w:r>
    </w:p>
    <w:p w14:paraId="4D9676D9" w14:textId="20829A5B" w:rsidR="00404112" w:rsidRPr="00F50129" w:rsidRDefault="00EF248E" w:rsidP="00DD19D4">
      <w:pPr>
        <w:pStyle w:val="NormalWeb"/>
        <w:spacing w:before="0" w:beforeAutospacing="0" w:after="0" w:afterAutospacing="0"/>
        <w:jc w:val="both"/>
        <w:textAlignment w:val="baseline"/>
        <w:rPr>
          <w:sz w:val="20"/>
          <w:szCs w:val="20"/>
        </w:rPr>
      </w:pPr>
      <w:r w:rsidRPr="00EF248E">
        <w:rPr>
          <w:sz w:val="20"/>
          <w:szCs w:val="20"/>
        </w:rPr>
        <w:t xml:space="preserve">Department of Health Policy and Administration, Faculty of Public Health </w:t>
      </w:r>
      <w:proofErr w:type="spellStart"/>
      <w:r w:rsidRPr="00EF248E">
        <w:rPr>
          <w:sz w:val="20"/>
          <w:szCs w:val="20"/>
        </w:rPr>
        <w:t>Airlangga</w:t>
      </w:r>
      <w:proofErr w:type="spellEnd"/>
      <w:r w:rsidRPr="00EF248E">
        <w:rPr>
          <w:sz w:val="20"/>
          <w:szCs w:val="20"/>
        </w:rPr>
        <w:t xml:space="preserve"> University, Surabaya, Indonesia</w:t>
      </w:r>
      <w:r w:rsidR="0083295A" w:rsidRPr="00F50129">
        <w:rPr>
          <w:sz w:val="20"/>
          <w:szCs w:val="20"/>
        </w:rPr>
        <w:t xml:space="preserve"> </w:t>
      </w:r>
      <w:r w:rsidR="00404112" w:rsidRPr="00F50129">
        <w:rPr>
          <w:sz w:val="20"/>
          <w:szCs w:val="20"/>
        </w:rPr>
        <w:t>(*)</w:t>
      </w:r>
    </w:p>
    <w:p w14:paraId="205A4571" w14:textId="77777777" w:rsidR="00404112" w:rsidRPr="00F50129" w:rsidRDefault="00404112" w:rsidP="00DD19D4">
      <w:pPr>
        <w:pStyle w:val="NormalWeb"/>
        <w:spacing w:before="0" w:beforeAutospacing="0" w:after="0" w:afterAutospacing="0"/>
        <w:jc w:val="both"/>
        <w:textAlignment w:val="baseline"/>
        <w:rPr>
          <w:i/>
          <w:sz w:val="20"/>
          <w:szCs w:val="20"/>
        </w:rPr>
      </w:pPr>
    </w:p>
    <w:p w14:paraId="4226B506" w14:textId="77777777" w:rsidR="000D5504" w:rsidRPr="00F50129" w:rsidRDefault="000D5504" w:rsidP="00DD19D4">
      <w:pPr>
        <w:pStyle w:val="NormalWeb"/>
        <w:spacing w:before="0" w:beforeAutospacing="0" w:after="0" w:afterAutospacing="0"/>
        <w:jc w:val="both"/>
        <w:textAlignment w:val="baseline"/>
        <w:rPr>
          <w:i/>
          <w:sz w:val="20"/>
          <w:szCs w:val="20"/>
        </w:rPr>
      </w:pPr>
    </w:p>
    <w:p w14:paraId="2A0EC3A1" w14:textId="77777777" w:rsidR="00D46BD2" w:rsidRPr="00F50129" w:rsidRDefault="00D46BD2" w:rsidP="00D46BD2">
      <w:pPr>
        <w:jc w:val="both"/>
        <w:outlineLvl w:val="0"/>
        <w:rPr>
          <w:b/>
          <w:sz w:val="20"/>
          <w:szCs w:val="20"/>
        </w:rPr>
      </w:pPr>
      <w:r w:rsidRPr="00F50129">
        <w:rPr>
          <w:b/>
          <w:sz w:val="20"/>
          <w:szCs w:val="20"/>
        </w:rPr>
        <w:t>INTRODUCTION</w:t>
      </w:r>
    </w:p>
    <w:p w14:paraId="0AFB72B0" w14:textId="77777777" w:rsidR="00DD19D4" w:rsidRPr="00F50129" w:rsidRDefault="00DD19D4" w:rsidP="00DD19D4">
      <w:pPr>
        <w:jc w:val="both"/>
        <w:outlineLvl w:val="0"/>
        <w:rPr>
          <w:b/>
          <w:sz w:val="20"/>
          <w:szCs w:val="20"/>
        </w:rPr>
      </w:pPr>
    </w:p>
    <w:p w14:paraId="72D718B8" w14:textId="682798B4" w:rsidR="00BB07A8" w:rsidRDefault="00BB07A8" w:rsidP="00D46BD2">
      <w:pPr>
        <w:ind w:firstLine="567"/>
        <w:jc w:val="both"/>
        <w:rPr>
          <w:sz w:val="20"/>
          <w:szCs w:val="20"/>
        </w:rPr>
      </w:pPr>
      <w:r w:rsidRPr="00BB07A8">
        <w:rPr>
          <w:sz w:val="20"/>
          <w:szCs w:val="20"/>
        </w:rPr>
        <w:t>Indonesia is a disaster-prone area because it is located in the ring of fire. Thus, it makes Indonesia has a significant potential for natural disasters</w:t>
      </w:r>
      <w:r w:rsidR="003733E0">
        <w:rPr>
          <w:sz w:val="20"/>
          <w:szCs w:val="20"/>
        </w:rPr>
        <w:t xml:space="preserve"> </w:t>
      </w:r>
      <w:r w:rsidR="00456494">
        <w:rPr>
          <w:sz w:val="20"/>
          <w:szCs w:val="20"/>
        </w:rPr>
        <w:fldChar w:fldCharType="begin" w:fldLock="1"/>
      </w:r>
      <w:r w:rsidR="00456494">
        <w:rPr>
          <w:sz w:val="20"/>
          <w:szCs w:val="20"/>
        </w:rPr>
        <w:instrText>ADDIN CSL_CITATION {"citationItems":[{"id":"ITEM-1","itemData":{"ISSN":"1411-0512","abstract":"Daerah aliran sungai (DAS) Kuranji adalah DAS terluas diantara 3 DAS lain di Kota Padang, Provinsi Sumatera Barat. Wilayah DAS tersebut pernah mengalami beberapa kali kejadian banjir bandang, sehingga perlu diwaspadai kejadian serupa di masa yang akan datang. Penelitian ini bertujuan untuk mengetahui karakteristik lahan, mengidentifikasikan tingkat bahaya, mengetahui kerentanan sosial, dalam rangka untuk menyusun arahan kebijakan mitigasi bencana banjir bandang pada DAS Kuranji. Data yang digunakan adalah data primer dan sekunder, metode analisis karakteristik lahan adalah analisis spasial dengan tumpang susun dan tingkat bahaya menggunakan analisis data fisik. Arahan kebijakan mitigasi disusun menggunakan alat kuesioner dan wawancara, kemudian diolah dengan menggunakan AHP (Analytical Hierarchy Process). Hasil pertama penelitian ini adalah terdapat tiga kelas karakteristik lahan di DAS Kuranji, yaitu kategori baik (1), sedang (7), dan buruk (4). Hasil kedua adalah tingkat bahaya banjir bandang terdapat 3 kelas, yaitu kelas rendah (2), sedang (6), dan tinggi (4). Hasil ketiga adalah tingkat kerentanan sosial bencana banjir bandang menurut rasio kelamin hanya terdapat 1 kelas yaitu tinggi, dan menurut kelompok umur terbagi 2 kelas yaitu kerentanan kategori sedang dan kategori tinggi. Berdasarkan hasil analisis yang dilakukan, maka hasil keempat yaitu alternatif kebijakan mengenai kebijakan mitigasi bencana banjir bandang ditinjau dari 3 aspek yaitu (1) karakteristik lahan, (2) tingkat bahaya banjir bandang, dan (3) kerentanan sosial. Kesimpulan dari semua hasil adalah arahan kebijakan mitigasi bencana banjir bandang dengan rekayasa biofisik, pengelolaan DAS terpadu, penataan ruang berbasis bencana, dan pembangunan sistem peringatan din","author":[{"dropping-particle":"","family":"Putri","given":"Yennie Pratiwi","non-dropping-particle":"","parse-names":false,"suffix":""},{"dropping-particle":"","family":"Barlian","given":"Eri","non-dropping-particle":"","parse-names":false,"suffix":""},{"dropping-particle":"","family":"Dewata","given":"Indang","non-dropping-particle":"","parse-names":false,"suffix":""},{"dropping-particle":"","family":"Al","given":"Tanto Try","non-dropping-particle":"","parse-names":false,"suffix":""}],"container-title":"Majalah Ilmiah Globe","id":"ITEM-1","issue":"2","issued":{"date-parts":[["2018"]]},"page":"88","title":"Arahan Kebijakan Mitigasi Bencana Banjir Bandang Di Daerah Aliran Sungai (Das) Kuranji, Kota Padang","type":"article-journal","volume":"20"},"uris":["http://www.mendeley.com/documents/?uuid=651e3320-6731-41ec-8606-6f04d6bf1c75"]}],"mendeley":{"formattedCitation":"(Putri &lt;i&gt;et al.&lt;/i&gt;, 2018)","plainTextFormattedCitation":"(Putri et al., 2018)","previouslyFormattedCitation":"(Putri &lt;i&gt;et al.&lt;/i&gt;, 2018)"},"properties":{"noteIndex":0},"schema":"https://github.com/citation-style-language/schema/raw/master/csl-citation.json"}</w:instrText>
      </w:r>
      <w:r w:rsidR="00456494">
        <w:rPr>
          <w:sz w:val="20"/>
          <w:szCs w:val="20"/>
        </w:rPr>
        <w:fldChar w:fldCharType="separate"/>
      </w:r>
      <w:r w:rsidR="00456494" w:rsidRPr="00456494">
        <w:rPr>
          <w:noProof/>
          <w:sz w:val="20"/>
          <w:szCs w:val="20"/>
        </w:rPr>
        <w:t xml:space="preserve">(Putri </w:t>
      </w:r>
      <w:r w:rsidR="00456494" w:rsidRPr="00456494">
        <w:rPr>
          <w:i/>
          <w:noProof/>
          <w:sz w:val="20"/>
          <w:szCs w:val="20"/>
        </w:rPr>
        <w:t>et al.</w:t>
      </w:r>
      <w:r w:rsidR="00456494" w:rsidRPr="00456494">
        <w:rPr>
          <w:noProof/>
          <w:sz w:val="20"/>
          <w:szCs w:val="20"/>
        </w:rPr>
        <w:t>, 2018)</w:t>
      </w:r>
      <w:r w:rsidR="00456494">
        <w:rPr>
          <w:sz w:val="20"/>
          <w:szCs w:val="20"/>
        </w:rPr>
        <w:fldChar w:fldCharType="end"/>
      </w:r>
      <w:r w:rsidRPr="00BB07A8">
        <w:rPr>
          <w:sz w:val="20"/>
          <w:szCs w:val="20"/>
        </w:rPr>
        <w:t xml:space="preserve">. Based on the Law of the Republic of Indonesia Number 24 of 2007 concerning about Disaster Management, the definition of disaster is an event or series that threatens and disrupts people's lives and livelihoods. It is caused by natural factors/or non-natural factors and human factors, affected human casualties, property damage objects, and psychological impacts. It is related to the research conducted by </w:t>
      </w:r>
      <w:proofErr w:type="spellStart"/>
      <w:r w:rsidRPr="00BB07A8">
        <w:rPr>
          <w:sz w:val="20"/>
          <w:szCs w:val="20"/>
        </w:rPr>
        <w:t>Yuna</w:t>
      </w:r>
      <w:proofErr w:type="spellEnd"/>
      <w:r w:rsidRPr="00BB07A8">
        <w:rPr>
          <w:sz w:val="20"/>
          <w:szCs w:val="20"/>
        </w:rPr>
        <w:t xml:space="preserve"> in 2018, which states that disasters are unusual events caused by natural and non-natural factors and impac</w:t>
      </w:r>
      <w:r w:rsidR="003A3697">
        <w:rPr>
          <w:sz w:val="20"/>
          <w:szCs w:val="20"/>
        </w:rPr>
        <w:t>t humans and the environment</w:t>
      </w:r>
      <w:r w:rsidR="00456494">
        <w:rPr>
          <w:sz w:val="20"/>
          <w:szCs w:val="20"/>
        </w:rPr>
        <w:t xml:space="preserve"> </w:t>
      </w:r>
      <w:r w:rsidR="00456494">
        <w:rPr>
          <w:sz w:val="20"/>
          <w:szCs w:val="20"/>
        </w:rPr>
        <w:fldChar w:fldCharType="begin" w:fldLock="1"/>
      </w:r>
      <w:r w:rsidR="009E22A8">
        <w:rPr>
          <w:sz w:val="20"/>
          <w:szCs w:val="20"/>
        </w:rPr>
        <w:instrText>ADDIN CSL_CITATION {"citationItems":[{"id":"ITEM-1","itemData":{"DOI":"10.24815/jts.v1i4.10058","ISSN":"2088-9321","abstract":"Abstract: Gampong Beureunut is a village with 323 population which located in District of , Aceh Besar. In the last 20 years, Gampong Beureunut has been repeatedly hit by flash floods  in 1987, 2000 and the latest occured on January 2nd, 2013. The occurrence of flash floods is caused by the break of natural dam at Krueng Teungku groove that is located above the village and the estuary lies right in the Gampong Beureunut so the damage impact of flash floods is quite severe. Referring to the regulation of General Guidelines for Assessment of the Disaster Ratio issued by BNPB No. 2 of 2012, will assess the level of vulnerability of the community in Gampong Beureunut in term of tackling the threat of banjir bandang. There are four indicators to be taken in advance in term of determining the level, they are; social, economic, physical and environmental vulnerability. Based on the results of analysis data which the source information mostly obtained by direct survey to the location of the research found that the vulnerability level of community Gampong Beureunut against the threat of flash floods is medium. This shows that the people of Gampong Beureunut are vulnerable to the threat of flash floods so that some strategies are needed to reduce the vulnerability, among othersthe government should support the existence of gampong institutions that have been formed as disaster information centers, the need for extension, socialization and simulation, improvement of critical facilities and relocation of housing residents who are still in danger zone of flash floods. Abstrak: Gampong Beureunut adalah suatu gampong berpenduduk 323 jiwa yang terletak di Kecamatan Seulimum Kabupaten Aceh Besar. Dalam kurun waktu 20 tahun terakhir, Gampong Beureunut telah berulang kali dilanda banjir bandang yaitu tahun 1987, 2000 dan yang terakhir pada tanggal 2 Januari 2013. Terjadinya banjir bandang tersebut disebabkan karena jebolnya bendungan alam di alur Krueng Teungku yang terletak di atas permukiman penduduk dan bermuara tepat di Gampong Beureunut sehingga dampak kerusakan yang ditimbulkan cukup parah. Dengan berpedoman pada Perka BNPB No 2 Tahun 2012 tentang Pedoman Umum Pengkajian Resiko Bencana, pada penelitian ini akan ditinjau tingkat kerentanan masyarakat Gampong Beureunut terhadap ancaman banjir bandang. Untuk mendapatkan tingkat kerentanan ancaman banjir bandang, terdapat empat indikator yang harus ditentukan terlebih dahulu, yaitu kerentanan sosial, ekonomi, fisik dan …","author":[{"dropping-particle":"","family":"Erwin","given":"Riza","non-dropping-particle":"","parse-names":false,"suffix":""},{"dropping-particle":"","family":"Azmeri","given":"Azmeri","non-dropping-particle":"","parse-names":false,"suffix":""},{"dropping-particle":"","family":"Ismail","given":"Nazli","non-dropping-particle":"","parse-names":false,"suffix":""}],"container-title":"Jurnal Teknik Sipil","id":"ITEM-1","issue":"4","issued":{"date-parts":[["2018"]]},"page":"961-970","title":"Kajian Kerentanan Bencana Banjir Bandang Di Gampong Beureunut Kecamatan Seulimum Kabupaten Aceh Besar","type":"article-journal","volume":"1"},"uris":["http://www.mendeley.com/documents/?uuid=dd6457fc-4056-4380-8a28-f753a0a70c15"]}],"mendeley":{"formattedCitation":"(Erwin, Azmeri and Ismail, 2018)","plainTextFormattedCitation":"(Erwin, Azmeri and Ismail, 2018)","previouslyFormattedCitation":"(Erwin, Azmeri and Ismail, 2018)"},"properties":{"noteIndex":0},"schema":"https://github.com/citation-style-language/schema/raw/master/csl-citation.json"}</w:instrText>
      </w:r>
      <w:r w:rsidR="00456494">
        <w:rPr>
          <w:sz w:val="20"/>
          <w:szCs w:val="20"/>
        </w:rPr>
        <w:fldChar w:fldCharType="separate"/>
      </w:r>
      <w:r w:rsidR="00456494" w:rsidRPr="00456494">
        <w:rPr>
          <w:noProof/>
          <w:sz w:val="20"/>
          <w:szCs w:val="20"/>
        </w:rPr>
        <w:t>(Erwin, Azmeri and Ismail, 2018)</w:t>
      </w:r>
      <w:r w:rsidR="00456494">
        <w:rPr>
          <w:sz w:val="20"/>
          <w:szCs w:val="20"/>
        </w:rPr>
        <w:fldChar w:fldCharType="end"/>
      </w:r>
      <w:r w:rsidRPr="00BB07A8">
        <w:rPr>
          <w:sz w:val="20"/>
          <w:szCs w:val="20"/>
        </w:rPr>
        <w:t xml:space="preserve">. The results of the 2018 BNPB Indonesia record show that from 2016 until early 2018, more than 2,700 disasters occurred in Indonesia's territory. Natural disasters that </w:t>
      </w:r>
      <w:proofErr w:type="spellStart"/>
      <w:r w:rsidRPr="00BB07A8">
        <w:rPr>
          <w:sz w:val="20"/>
          <w:szCs w:val="20"/>
        </w:rPr>
        <w:t>accur</w:t>
      </w:r>
      <w:proofErr w:type="spellEnd"/>
      <w:r w:rsidRPr="00BB07A8">
        <w:rPr>
          <w:sz w:val="20"/>
          <w:szCs w:val="20"/>
        </w:rPr>
        <w:t xml:space="preserve"> in Indonesia always occur all the time. Natural disasters are an event caused by natural factors that have both a d</w:t>
      </w:r>
      <w:r w:rsidR="003A3697">
        <w:rPr>
          <w:sz w:val="20"/>
          <w:szCs w:val="20"/>
        </w:rPr>
        <w:t>irect and an indirect impact</w:t>
      </w:r>
      <w:r w:rsidR="00456494">
        <w:rPr>
          <w:sz w:val="20"/>
          <w:szCs w:val="20"/>
        </w:rPr>
        <w:t xml:space="preserve"> </w:t>
      </w:r>
      <w:r w:rsidR="009E22A8">
        <w:rPr>
          <w:sz w:val="20"/>
          <w:szCs w:val="20"/>
        </w:rPr>
        <w:fldChar w:fldCharType="begin" w:fldLock="1"/>
      </w:r>
      <w:r w:rsidR="00481DB4">
        <w:rPr>
          <w:sz w:val="20"/>
          <w:szCs w:val="20"/>
        </w:rPr>
        <w:instrText>ADDIN CSL_CITATION {"citationItems":[{"id":"ITEM-1","itemData":{"ISBN":"9780750682640","author":[{"dropping-particle":"","family":"(Undang-Undang Republik Indonesia)","given":"","non-dropping-particle":"","parse-names":false,"suffix":""}],"id":"ITEM-1","issued":{"date-parts":[["2007"]]},"page":"119-122","publisher-place":"Jakarta","title":"Undang-Undang Republik Indonesia Nomor 24 Tahun 2007 tentang Penanggulangan Bencana","type":"article"},"uris":["http://www.mendeley.com/documents/?uuid=f645f1c0-1170-4bad-9aa5-d3545411c66e"]}],"mendeley":{"formattedCitation":"((Undang-Undang Republik Indonesia), 2007)","plainTextFormattedCitation":"((Undang-Undang Republik Indonesia), 2007)","previouslyFormattedCitation":"((Undang-Undang Republik Indonesia), 2007)"},"properties":{"noteIndex":0},"schema":"https://github.com/citation-style-language/schema/raw/master/csl-citation.json"}</w:instrText>
      </w:r>
      <w:r w:rsidR="009E22A8">
        <w:rPr>
          <w:sz w:val="20"/>
          <w:szCs w:val="20"/>
        </w:rPr>
        <w:fldChar w:fldCharType="separate"/>
      </w:r>
      <w:r w:rsidR="009E22A8" w:rsidRPr="009E22A8">
        <w:rPr>
          <w:noProof/>
          <w:sz w:val="20"/>
          <w:szCs w:val="20"/>
        </w:rPr>
        <w:t>((Undang-Undang Republik Indonesia), 2007)</w:t>
      </w:r>
      <w:r w:rsidR="009E22A8">
        <w:rPr>
          <w:sz w:val="20"/>
          <w:szCs w:val="20"/>
        </w:rPr>
        <w:fldChar w:fldCharType="end"/>
      </w:r>
      <w:r w:rsidRPr="00D56FAC">
        <w:rPr>
          <w:sz w:val="20"/>
          <w:szCs w:val="20"/>
        </w:rPr>
        <w:t>.</w:t>
      </w:r>
      <w:r w:rsidRPr="00BB07A8">
        <w:rPr>
          <w:sz w:val="20"/>
          <w:szCs w:val="20"/>
        </w:rPr>
        <w:t xml:space="preserve"> Indonesia is vulnerable and has a very </w:t>
      </w:r>
      <w:r w:rsidR="00893221">
        <w:rPr>
          <w:sz w:val="20"/>
          <w:szCs w:val="20"/>
        </w:rPr>
        <w:t>high potential in some areas</w:t>
      </w:r>
      <w:r w:rsidR="00481DB4">
        <w:rPr>
          <w:sz w:val="20"/>
          <w:szCs w:val="20"/>
        </w:rPr>
        <w:t xml:space="preserve"> </w:t>
      </w:r>
      <w:r w:rsidR="00481DB4">
        <w:rPr>
          <w:sz w:val="20"/>
          <w:szCs w:val="20"/>
        </w:rPr>
        <w:fldChar w:fldCharType="begin" w:fldLock="1"/>
      </w:r>
      <w:r w:rsidR="00481DB4">
        <w:rPr>
          <w:sz w:val="20"/>
          <w:szCs w:val="20"/>
        </w:rPr>
        <w:instrText>ADDIN CSL_CITATION {"citationItems":[{"id":"ITEM-1","itemData":{"DOI":"10.24815/jda.v1i2.12584","ISSN":"2623-0658","abstract":"Indonesia has experienced many natural disasters, Badan Nasional Penanggulangan Bencana notes that from 2016 to early 2018 more than 2,700 natural disasters has occurred in all regions of Indonesia. Therefore this study aims to classify regions in Indonesia according to the intensity of natural disasters, so that it is known that the area is prone to natural disasters. The analysis used is Cluster Analysis with the K-Means Method. The results obtained are the optimal number of clusters that can be formed, namely 2. The conclusion of this study is that cluster one is an area prone to natural disasters with its members are Jawa Timur, Jawa Barat, and Jawa Tengah. While the other 31 provinces are classified as cluster two, which is not in the area prone to natural disasters. This conclusion is based on the average of each cluster, where the average of each variable in cluster one is greater than the average of each variable in cluster two.","author":[{"dropping-particle":"","family":"Yana","given":"Mira Suci","non-dropping-particle":"","parse-names":false,"suffix":""},{"dropping-particle":"","family":"Setiawan","given":"Lathifah","non-dropping-particle":"","parse-names":false,"suffix":""},{"dropping-particle":"","family":"Ulfa","given":"Elvitra Mutia","non-dropping-particle":"","parse-names":false,"suffix":""},{"dropping-particle":"","family":"Rusyana","given":"Asep","non-dropping-particle":"","parse-names":false,"suffix":""}],"container-title":"Journal of Data Analysis","id":"ITEM-1","issue":"2","issued":{"date-parts":[["2018"]]},"page":"93-102","title":"Penerapan Metode K-Means dalam Pengelompokan Wilayah Menurut Intensitas Kejadian Bencana Alam di Indonesia Tahun 2013-2018","type":"article-journal","volume":"1"},"uris":["http://www.mendeley.com/documents/?uuid=b02f4462-0217-415b-aea5-9453a3f014f8"]}],"mendeley":{"formattedCitation":"(Yana &lt;i&gt;et al.&lt;/i&gt;, 2018)","plainTextFormattedCitation":"(Yana et al., 2018)","previouslyFormattedCitation":"(Yana &lt;i&gt;et al.&lt;/i&gt;, 2018)"},"properties":{"noteIndex":0},"schema":"https://github.com/citation-style-language/schema/raw/master/csl-citation.json"}</w:instrText>
      </w:r>
      <w:r w:rsidR="00481DB4">
        <w:rPr>
          <w:sz w:val="20"/>
          <w:szCs w:val="20"/>
        </w:rPr>
        <w:fldChar w:fldCharType="separate"/>
      </w:r>
      <w:r w:rsidR="00481DB4" w:rsidRPr="00481DB4">
        <w:rPr>
          <w:noProof/>
          <w:sz w:val="20"/>
          <w:szCs w:val="20"/>
        </w:rPr>
        <w:t xml:space="preserve">(Yana </w:t>
      </w:r>
      <w:r w:rsidR="00481DB4" w:rsidRPr="00481DB4">
        <w:rPr>
          <w:i/>
          <w:noProof/>
          <w:sz w:val="20"/>
          <w:szCs w:val="20"/>
        </w:rPr>
        <w:t>et al.</w:t>
      </w:r>
      <w:r w:rsidR="00481DB4" w:rsidRPr="00481DB4">
        <w:rPr>
          <w:noProof/>
          <w:sz w:val="20"/>
          <w:szCs w:val="20"/>
        </w:rPr>
        <w:t>, 2018)</w:t>
      </w:r>
      <w:r w:rsidR="00481DB4">
        <w:rPr>
          <w:sz w:val="20"/>
          <w:szCs w:val="20"/>
        </w:rPr>
        <w:fldChar w:fldCharType="end"/>
      </w:r>
      <w:r w:rsidRPr="00BB07A8">
        <w:rPr>
          <w:sz w:val="20"/>
          <w:szCs w:val="20"/>
        </w:rPr>
        <w:t>, one of which is a flash floods. Flooding results from an overflowing river of water exceeding its capacity</w:t>
      </w:r>
      <w:r w:rsidR="00481DB4">
        <w:rPr>
          <w:sz w:val="20"/>
          <w:szCs w:val="20"/>
        </w:rPr>
        <w:t xml:space="preserve"> </w:t>
      </w:r>
      <w:r w:rsidR="00481DB4">
        <w:rPr>
          <w:sz w:val="20"/>
          <w:szCs w:val="20"/>
        </w:rPr>
        <w:fldChar w:fldCharType="begin" w:fldLock="1"/>
      </w:r>
      <w:r w:rsidR="00481DB4">
        <w:rPr>
          <w:sz w:val="20"/>
          <w:szCs w:val="20"/>
        </w:rPr>
        <w:instrText>ADDIN CSL_CITATION {"citationItems":[{"id":"ITEM-1","itemData":{"abstract":"Banjir bandang yang terjadi pada tahun 2006 di lokop kecamatan serbajadi Kabupaten Aceh timur Provinsi Aceh mengakibatkan jalan longsor pada beberapa lokasi. Tujuan kajian ini dilaksanakan untuk menganalisa perilaku sungai dan Daerah Aliran Sungai (DAS) agar dapat memberikan rekomendasi bagi mitigasi bencana banjir bandang. Metode penelitian kuantitatif. Hasil kajian memperoleh data jenis tanah yang peka terhadap erosi. Terjadi proses pengendapan yang sangat intensif di sungai Lokop. Hal ini mengakibatkan sungai menjadi dangkal. Penanggulangan dan mitigasi bencana banjir bandang di Kecamatan Serbajadi Kabupaten Aceh Timur berupa tindakan struktural yang disesuaikan dengan tipikal lokasi rawan banjir bandang dan tindakan non- struktural termasuk pekerjaan vegetasi dan edukasi publik untuk pengelolaan lahan perkebunan.","author":[{"dropping-particle":"","family":"Kaderudin","given":"","non-dropping-particle":"","parse-names":false,"suffix":""}],"container-title":"Jurnal Samudra Geografi","id":"ITEM-1","issue":"02","issued":{"date-parts":[["2019"]]},"page":"30-34","title":"Kajian Mitigasi Bencana Banjir Bandang Kecamatan Serbajadi Aceh Timur Melalui Analisis Perilaku Sungai Dan Daerah Aliran Sungai (Das)","type":"article-journal","volume":"02"},"uris":["http://www.mendeley.com/documents/?uuid=479256e1-27d0-4b73-9a56-b7bc30b89db5"]}],"mendeley":{"formattedCitation":"(Kaderudin, 2019)","plainTextFormattedCitation":"(Kaderudin, 2019)","previouslyFormattedCitation":"(Kaderudin, 2019)"},"properties":{"noteIndex":0},"schema":"https://github.com/citation-style-language/schema/raw/master/csl-citation.json"}</w:instrText>
      </w:r>
      <w:r w:rsidR="00481DB4">
        <w:rPr>
          <w:sz w:val="20"/>
          <w:szCs w:val="20"/>
        </w:rPr>
        <w:fldChar w:fldCharType="separate"/>
      </w:r>
      <w:r w:rsidR="00481DB4" w:rsidRPr="00481DB4">
        <w:rPr>
          <w:noProof/>
          <w:sz w:val="20"/>
          <w:szCs w:val="20"/>
        </w:rPr>
        <w:t>(Kaderudin, 2019)</w:t>
      </w:r>
      <w:r w:rsidR="00481DB4">
        <w:rPr>
          <w:sz w:val="20"/>
          <w:szCs w:val="20"/>
        </w:rPr>
        <w:fldChar w:fldCharType="end"/>
      </w:r>
      <w:r w:rsidR="00C500BE">
        <w:rPr>
          <w:sz w:val="20"/>
          <w:szCs w:val="20"/>
        </w:rPr>
        <w:t>.</w:t>
      </w:r>
      <w:r w:rsidRPr="00BB07A8">
        <w:rPr>
          <w:sz w:val="20"/>
          <w:szCs w:val="20"/>
        </w:rPr>
        <w:t xml:space="preserve"> Flash foods are a runoff stream out of streams because a river discharge suddenly extends beyond the stream’s </w:t>
      </w:r>
      <w:r w:rsidR="0086506A">
        <w:rPr>
          <w:sz w:val="20"/>
          <w:szCs w:val="20"/>
        </w:rPr>
        <w:t>capacity</w:t>
      </w:r>
      <w:r w:rsidR="00481DB4">
        <w:rPr>
          <w:sz w:val="20"/>
          <w:szCs w:val="20"/>
        </w:rPr>
        <w:t xml:space="preserve"> </w:t>
      </w:r>
      <w:r w:rsidR="00481DB4">
        <w:rPr>
          <w:sz w:val="20"/>
          <w:szCs w:val="20"/>
        </w:rPr>
        <w:fldChar w:fldCharType="begin" w:fldLock="1"/>
      </w:r>
      <w:r w:rsidR="00E962B0">
        <w:rPr>
          <w:sz w:val="20"/>
          <w:szCs w:val="20"/>
        </w:rPr>
        <w:instrText>ADDIN CSL_CITATION {"citationItems":[{"id":"ITEM-1","itemData":{"DOI":"10.29244/jp2wd.2018.2.2.118-132","ISSN":"2549-3922","abstract":"Flood disaster occurred on December 21, 2016, December 23, 2016, and January 2, 2017 in Bima city area, covering Mpunda district, Rasanae Timur district, Asakota district, Rasanae Barat district, and Raba district. The urban area is the most affected area of flash flood, mainly residential areas that are located more than 50 meters from the flood plains, with flood heights ranging from 1 to 4 meters. The main factor that caused flood disaster is high rainfall. In addition to the hydrometeorological factor, flood in Bima city was caused by various factors, including its location at a basin area, flood plains that are utilized for settlements nowadays, silting downstreams, poor management of drainage systems, reduced vegetation-cover in the upstream, and narrowing of river bodies. Looking at the problems and challenges of the hydrometeorological disaster, this research aims to recommend adaptation and mitigation for flood disaster and space utilization conversion in disaster prone areas of Bima city. Analytical methods used in this research includes participatory mapping to delineate the flood affected area, HEC-RAS and HEC-GEORAS to map and model flood hazards, and quantitative descriptive to describe data and information. Output of this research are adaptation and mitigation recommendations based on the mapping of flood hazard areas and the modeling of flood disaster prone areas.","author":[{"dropping-particle":"","family":"Yuniartanti","given":"Rizki Kirana","non-dropping-particle":"","parse-names":false,"suffix":""}],"container-title":"Journal of Regional and Rural Development Planning","id":"ITEM-1","issue":"2","issued":{"date-parts":[["2018"]]},"page":"118","title":"Rekomendasi Adaptasi dan Mitigasi Bencana Banjir di Kawasan Rawan Bencana (KRB) Banjir Kota Bima","type":"article-journal","volume":"2"},"uris":["http://www.mendeley.com/documents/?uuid=2c525bb7-ffcd-4d36-9c67-36f7ee25e9c2"]}],"mendeley":{"formattedCitation":"(Yuniartanti, 2018)","plainTextFormattedCitation":"(Yuniartanti, 2018)","previouslyFormattedCitation":"(Yuniartanti, 2018)"},"properties":{"noteIndex":0},"schema":"https://github.com/citation-style-language/schema/raw/master/csl-citation.json"}</w:instrText>
      </w:r>
      <w:r w:rsidR="00481DB4">
        <w:rPr>
          <w:sz w:val="20"/>
          <w:szCs w:val="20"/>
        </w:rPr>
        <w:fldChar w:fldCharType="separate"/>
      </w:r>
      <w:r w:rsidR="00481DB4" w:rsidRPr="00481DB4">
        <w:rPr>
          <w:noProof/>
          <w:sz w:val="20"/>
          <w:szCs w:val="20"/>
        </w:rPr>
        <w:t>(Yuniartanti, 2018)</w:t>
      </w:r>
      <w:r w:rsidR="00481DB4">
        <w:rPr>
          <w:sz w:val="20"/>
          <w:szCs w:val="20"/>
        </w:rPr>
        <w:fldChar w:fldCharType="end"/>
      </w:r>
      <w:r w:rsidRPr="00BB07A8">
        <w:rPr>
          <w:sz w:val="20"/>
          <w:szCs w:val="20"/>
        </w:rPr>
        <w:t>. Flash floods can be said to be one of the relatively new natural disasters known and recently arising at considerable intensity. A flash floods is a large stream of water flowing upstream (as a sender) downriver (as a receiver) at high speed. While the flash floods was distinguished from the floods by its fast-moving time and usually less than six hours, the flash floods came in short quantities directly. A flash floods is distinguished from other types of flooding because it has a mighty current of current, has great destructive power, quickly discharges and carries high viscosity material (high viscosity) and is often accompanied by rock and tree materials. A flash floods disaster either runs into a lowland region triggered by heavy rainfall or a ruptured natural/artificial dam. This condition occurs if the soil becomes saturated with water and the volume of the water cannot be infiltrated into the ground, causing a rapid rise of water on the side of the cliff that will sweep away the various materials found along the flow area. These sudden circumstances led to a</w:t>
      </w:r>
      <w:r w:rsidR="00893221">
        <w:rPr>
          <w:sz w:val="20"/>
          <w:szCs w:val="20"/>
        </w:rPr>
        <w:t xml:space="preserve"> very dangerous flash floods</w:t>
      </w:r>
      <w:r w:rsidR="00E962B0">
        <w:rPr>
          <w:sz w:val="20"/>
          <w:szCs w:val="20"/>
        </w:rPr>
        <w:t xml:space="preserve"> </w:t>
      </w:r>
      <w:r w:rsidR="00E962B0">
        <w:rPr>
          <w:sz w:val="20"/>
          <w:szCs w:val="20"/>
        </w:rPr>
        <w:fldChar w:fldCharType="begin" w:fldLock="1"/>
      </w:r>
      <w:r w:rsidR="00DE3E39">
        <w:rPr>
          <w:sz w:val="20"/>
          <w:szCs w:val="20"/>
        </w:rPr>
        <w:instrText>ADDIN CSL_CITATION {"citationItems":[{"id":"ITEM-1","itemData":{"author":[{"dropping-particle":"","family":"Azizah","given":"Elia","non-dropping-particle":"","parse-names":false,"suffix":""}],"id":"ITEM-1","issued":{"date-parts":[["2018"]]},"title":"Di Ra Aisyah Desa Suci Kecamatan Panti Jember","type":"article-journal"},"uris":["http://www.mendeley.com/documents/?uuid=e8dc2a34-915c-4203-a9d6-95a32ea1d76f"]}],"mendeley":{"formattedCitation":"(Azizah, 2018)","plainTextFormattedCitation":"(Azizah, 2018)","previouslyFormattedCitation":"(Azizah, 2018)"},"properties":{"noteIndex":0},"schema":"https://github.com/citation-style-language/schema/raw/master/csl-citation.json"}</w:instrText>
      </w:r>
      <w:r w:rsidR="00E962B0">
        <w:rPr>
          <w:sz w:val="20"/>
          <w:szCs w:val="20"/>
        </w:rPr>
        <w:fldChar w:fldCharType="separate"/>
      </w:r>
      <w:r w:rsidR="00E962B0" w:rsidRPr="00E962B0">
        <w:rPr>
          <w:noProof/>
          <w:sz w:val="20"/>
          <w:szCs w:val="20"/>
        </w:rPr>
        <w:t>(Azizah, 2018)</w:t>
      </w:r>
      <w:r w:rsidR="00E962B0">
        <w:rPr>
          <w:sz w:val="20"/>
          <w:szCs w:val="20"/>
        </w:rPr>
        <w:fldChar w:fldCharType="end"/>
      </w:r>
      <w:r w:rsidRPr="00BB07A8">
        <w:rPr>
          <w:sz w:val="20"/>
          <w:szCs w:val="20"/>
        </w:rPr>
        <w:t>. The catastrophe has affected people’s reduced quality of life, including health quality. One problem faced after a disaster is health care for victims of a disaster. Maximum health care will eventually reduce the worst risk to public health. But health care associated with natural disasters mu</w:t>
      </w:r>
      <w:r w:rsidR="008659F0">
        <w:rPr>
          <w:sz w:val="20"/>
          <w:szCs w:val="20"/>
        </w:rPr>
        <w:t>st be systematic and planned</w:t>
      </w:r>
      <w:r w:rsidR="00E962B0">
        <w:rPr>
          <w:sz w:val="20"/>
          <w:szCs w:val="20"/>
        </w:rPr>
        <w:t xml:space="preserve"> </w:t>
      </w:r>
      <w:r w:rsidR="00DE3E39">
        <w:rPr>
          <w:sz w:val="20"/>
          <w:szCs w:val="20"/>
        </w:rPr>
        <w:fldChar w:fldCharType="begin" w:fldLock="1"/>
      </w:r>
      <w:r w:rsidR="00DE3E39">
        <w:rPr>
          <w:sz w:val="20"/>
          <w:szCs w:val="20"/>
        </w:rPr>
        <w:instrText>ADDIN CSL_CITATION {"citationItems":[{"id":"ITEM-1","itemData":{"DOI":"10.36312/e-saintika.v4i1.200","abstract":"Artikel ini bertujuan untuk memeberikan deskripsi tentang (1) Penangan manajemen bencana gempa bumi dan tsunami yang baik, dan (2) mitigasi bencana melaui pendidikan anak dini dengan menggunakan pendekatan pembelajaran model PURINA. Analisis data menggunakan studi pustka yang telah tersedia dari berbagai literature cetak dan online. Hasil studi menyimpulkan bahwa; (1) manajemen bencana yang baik dapat dilakukan dengan tiga tahap, yaitu; tahap planning pra-bencana, dimaksudkan untuk meningkatkan kesiap-siagaan aturan, alat, fisik dan mental masyarakat terdampak; tahap implementation saat peristiwa terjadi, damkasudkan untuk melakukan penyelamatan sesuai dengan standar operasional yang ditetapkan; dan tahap recovery pasca-bencana, dimaksudkan untuk melakukan pemulihan fisik dan mental masyarakat terdampak; (2) Penguatan manajemen bencana melaui pendidikan sejak dini dalam bentuk penerapan kurikulum pembelajaran kebencanaan di tingkat satuan PAUD.Disaster Mitigation Management in Early Childhood Education Units for Disaster and Earthquake Disaster Risk ReductionAbstractThis article aims to provide a description of (1) Good management of earthquake and tsunami disasters, and (2) disaster mitigation through early childhood education using the PURINA model learning approach. Data analysis using literature studies that have been available from various printed and online literature. The study results concluded that; (1) good disaster management can be done in three stages, namely; pre-disaster planning stage, intended to improve the preparedness of the rules, tools, physical and mental impact of the affected community; implementation phase when the event occurs, damkudkan to rescue in accordance with established operational standards; and the post-disaster recovery stage, intended to carry out physical and mental recovery of the affected community; and (2) Strengthening disaster management through early education in the form of implementing disaster learning curriculum at the level of early childhood education units.","author":[{"dropping-particle":"","family":"Nuraeni","given":"N.","non-dropping-particle":"","parse-names":false,"suffix":""},{"dropping-particle":"","family":"Mujiburrahman","given":"M.","non-dropping-particle":"","parse-names":false,"suffix":""},{"dropping-particle":"","family":"Hariawan","given":"Rudi","non-dropping-particle":"","parse-names":false,"suffix":""}],"container-title":"Jurnal Penelitian dan Pengkajian Ilmu Pendidikan: e-Saintika","id":"ITEM-1","issue":"1","issued":{"date-parts":[["2020"]]},"page":"68","title":"Manajemen Mitigasi Bencana pada Satuan Pendidikan Anak Usia Dini untuk Pengurangan Risiko bencana Gempa Bumi dan Tsunami","type":"article-journal","volume":"4"},"uris":["http://www.mendeley.com/documents/?uuid=3fc0be00-e4c1-46c0-ba31-323764775a1e"]}],"mendeley":{"formattedCitation":"(Nuraeni, Mujiburrahman and Hariawan, 2020)","plainTextFormattedCitation":"(Nuraeni, Mujiburrahman and Hariawan, 2020)","previouslyFormattedCitation":"(Nuraeni, Mujiburrahman and Hariawan, 2020)"},"properties":{"noteIndex":0},"schema":"https://github.com/citation-style-language/schema/raw/master/csl-citation.json"}</w:instrText>
      </w:r>
      <w:r w:rsidR="00DE3E39">
        <w:rPr>
          <w:sz w:val="20"/>
          <w:szCs w:val="20"/>
        </w:rPr>
        <w:fldChar w:fldCharType="separate"/>
      </w:r>
      <w:r w:rsidR="00DE3E39" w:rsidRPr="00DE3E39">
        <w:rPr>
          <w:noProof/>
          <w:sz w:val="20"/>
          <w:szCs w:val="20"/>
        </w:rPr>
        <w:t>(Nuraeni, Mujiburrahman and Hariawan, 2020)</w:t>
      </w:r>
      <w:r w:rsidR="00DE3E39">
        <w:rPr>
          <w:sz w:val="20"/>
          <w:szCs w:val="20"/>
        </w:rPr>
        <w:fldChar w:fldCharType="end"/>
      </w:r>
      <w:r w:rsidRPr="00BB07A8">
        <w:rPr>
          <w:sz w:val="20"/>
          <w:szCs w:val="20"/>
        </w:rPr>
        <w:t>. Disaster risk reduction is taking into account the continuing aspects and participation of all relevant parties in which must contribute to enrol</w:t>
      </w:r>
      <w:r w:rsidR="008659F0">
        <w:rPr>
          <w:sz w:val="20"/>
          <w:szCs w:val="20"/>
        </w:rPr>
        <w:t>lment in disaster mitigation</w:t>
      </w:r>
      <w:r w:rsidR="00DE3E39">
        <w:rPr>
          <w:sz w:val="20"/>
          <w:szCs w:val="20"/>
        </w:rPr>
        <w:t xml:space="preserve"> </w:t>
      </w:r>
      <w:r w:rsidR="00DE3E39">
        <w:rPr>
          <w:sz w:val="20"/>
          <w:szCs w:val="20"/>
        </w:rPr>
        <w:fldChar w:fldCharType="begin" w:fldLock="1"/>
      </w:r>
      <w:r w:rsidR="00DE3E39">
        <w:rPr>
          <w:sz w:val="20"/>
          <w:szCs w:val="20"/>
        </w:rPr>
        <w:instrText>ADDIN CSL_CITATION {"citationItems":[{"id":"ITEM-1","itemData":{"DOI":"10.5220/0007539301550158","ISBN":"9789897583483","abstract":"… Resources mobilization improved significantly … Effort To Improve The Quality of Health Base On SpiderWeb In Puskesmas X Region Y. Proceeding of … “Improving humanitarian impact assessment: bridging theory and practice” in 8th Review of Humanitarian Action, Performance …","author":[{"dropping-particle":"","family":"Kaimuddin","given":"Muhammad","non-dropping-particle":"","parse-names":false,"suffix":""},{"dropping-particle":"","family":"Haksama","given":"Setya","non-dropping-particle":"","parse-names":false,"suffix":""},{"dropping-particle":"","family":"Handayani","given":"Samsriyaningsih","non-dropping-particle":"","parse-names":false,"suffix":""}],"id":"ITEM-1","issue":"Icps","issued":{"date-parts":[["2019"]]},"page":"155-158","title":"Assessing “Preparing to Excel in Emergency Response (PEER) Project” in Organizational Capacity Response Quality Improvement","type":"article-journal"},"uris":["http://www.mendeley.com/documents/?uuid=85c0a1d7-46c4-4e9c-ae93-1a909af2e357"]}],"mendeley":{"formattedCitation":"(Kaimuddin, Haksama and Handayani, 2019)","plainTextFormattedCitation":"(Kaimuddin, Haksama and Handayani, 2019)","previouslyFormattedCitation":"(Kaimuddin, Haksama and Handayani, 2019)"},"properties":{"noteIndex":0},"schema":"https://github.com/citation-style-language/schema/raw/master/csl-citation.json"}</w:instrText>
      </w:r>
      <w:r w:rsidR="00DE3E39">
        <w:rPr>
          <w:sz w:val="20"/>
          <w:szCs w:val="20"/>
        </w:rPr>
        <w:fldChar w:fldCharType="separate"/>
      </w:r>
      <w:r w:rsidR="00DE3E39" w:rsidRPr="00DE3E39">
        <w:rPr>
          <w:noProof/>
          <w:sz w:val="20"/>
          <w:szCs w:val="20"/>
        </w:rPr>
        <w:t>(Kaimuddin, Haksama and Handayani, 2019)</w:t>
      </w:r>
      <w:r w:rsidR="00DE3E39">
        <w:rPr>
          <w:sz w:val="20"/>
          <w:szCs w:val="20"/>
        </w:rPr>
        <w:fldChar w:fldCharType="end"/>
      </w:r>
      <w:r w:rsidR="00C500BE">
        <w:rPr>
          <w:sz w:val="20"/>
          <w:szCs w:val="20"/>
        </w:rPr>
        <w:t>.</w:t>
      </w:r>
    </w:p>
    <w:p w14:paraId="7BC6872F" w14:textId="241EC317" w:rsidR="007F2196" w:rsidRDefault="00BB07A8" w:rsidP="00D46BD2">
      <w:pPr>
        <w:ind w:firstLine="567"/>
        <w:jc w:val="both"/>
        <w:rPr>
          <w:sz w:val="20"/>
          <w:szCs w:val="20"/>
        </w:rPr>
      </w:pPr>
      <w:r w:rsidRPr="00BB07A8">
        <w:rPr>
          <w:sz w:val="20"/>
          <w:szCs w:val="20"/>
        </w:rPr>
        <w:t>Indonesia is a country that has various threats, whether based o</w:t>
      </w:r>
      <w:r w:rsidR="008659F0">
        <w:rPr>
          <w:sz w:val="20"/>
          <w:szCs w:val="20"/>
        </w:rPr>
        <w:t>n meteorology or geophysics</w:t>
      </w:r>
      <w:r w:rsidR="00DE3E39">
        <w:rPr>
          <w:sz w:val="20"/>
          <w:szCs w:val="20"/>
        </w:rPr>
        <w:t xml:space="preserve"> </w:t>
      </w:r>
      <w:r w:rsidR="00DE3E39">
        <w:rPr>
          <w:sz w:val="20"/>
          <w:szCs w:val="20"/>
        </w:rPr>
        <w:fldChar w:fldCharType="begin" w:fldLock="1"/>
      </w:r>
      <w:r w:rsidR="00DE3E39">
        <w:rPr>
          <w:sz w:val="20"/>
          <w:szCs w:val="20"/>
        </w:rPr>
        <w:instrText>ADDIN CSL_CITATION {"citationItems":[{"id":"ITEM-1","itemData":{"DOI":"10.1017/CBO9780511841415.023","ISBN":"9780511841415","abstract":"“WORKING OVERSEAS is like playing a game (or several at once) which you don't fully understand and for which the rules have not been explained very well.” Adaptation of a Robert Kohl quote INTERNATIONAL DISASTERS INCLUDE large-scale disasters from natural events, such as earthquakes and tsunamis, as well as man-made events, such as war, terrorism, and technological incidents. Natural and human-generated events resulting in international disasters, both unintentional and intentional, are increasing in frequency and severity. Today, disasters from natural events are even more devastating due to numerous factors such as explosive population growth, urbanization, poverty, and increasing economic and social disparities. Armed conflicts increasingly involve civilians, especially vulnerable populations, such as children and the elderly. All of these factors greatly increase the challenges of international disaster relief. All international disasters, regardless of their etiology, have similar medical and public health consequences. A consistent approach to disasters, based on an understanding of their common features and the response expertise they require, is becoming the accepted practice throughout the world. This strategy is called the mass-casualty incident (MCI) response, and is especially important in international disaster response. The complexity of today's international humanitarian crises has increased the need for multidisciplinary medical and public health specialty teams as critical assets in international disaster relief.","author":[{"dropping-particle":"","family":"Briggs","given":"Susan M.","non-dropping-particle":"","parse-names":false,"suffix":""}],"container-title":"International Disaster Nursing","id":"ITEM-1","issued":{"date-parts":[["2010"]]},"number-of-pages":"351-364","title":"International disaster response","type":"book"},"uris":["http://www.mendeley.com/documents/?uuid=bbfc50ca-590d-45cc-b0e7-a7bc9f004c66"]}],"mendeley":{"formattedCitation":"(Briggs, 2010)","plainTextFormattedCitation":"(Briggs, 2010)","previouslyFormattedCitation":"(Briggs, 2010)"},"properties":{"noteIndex":0},"schema":"https://github.com/citation-style-language/schema/raw/master/csl-citation.json"}</w:instrText>
      </w:r>
      <w:r w:rsidR="00DE3E39">
        <w:rPr>
          <w:sz w:val="20"/>
          <w:szCs w:val="20"/>
        </w:rPr>
        <w:fldChar w:fldCharType="separate"/>
      </w:r>
      <w:r w:rsidR="00DE3E39" w:rsidRPr="00DE3E39">
        <w:rPr>
          <w:noProof/>
          <w:sz w:val="20"/>
          <w:szCs w:val="20"/>
        </w:rPr>
        <w:t>(Briggs, 2010)</w:t>
      </w:r>
      <w:r w:rsidR="00DE3E39">
        <w:rPr>
          <w:sz w:val="20"/>
          <w:szCs w:val="20"/>
        </w:rPr>
        <w:fldChar w:fldCharType="end"/>
      </w:r>
      <w:r w:rsidRPr="00BB07A8">
        <w:rPr>
          <w:sz w:val="20"/>
          <w:szCs w:val="20"/>
        </w:rPr>
        <w:t xml:space="preserve">. One example is </w:t>
      </w:r>
      <w:proofErr w:type="spellStart"/>
      <w:r w:rsidRPr="00BB07A8">
        <w:rPr>
          <w:sz w:val="20"/>
          <w:szCs w:val="20"/>
        </w:rPr>
        <w:t>Bojonegoro</w:t>
      </w:r>
      <w:proofErr w:type="spellEnd"/>
      <w:r w:rsidRPr="00BB07A8">
        <w:rPr>
          <w:sz w:val="20"/>
          <w:szCs w:val="20"/>
        </w:rPr>
        <w:t xml:space="preserve"> Regency, based on Indonesian Disaster Data and Information (DIBI), recorded in the period 2013 to 2018 </w:t>
      </w:r>
      <w:proofErr w:type="spellStart"/>
      <w:r w:rsidRPr="00BB07A8">
        <w:rPr>
          <w:sz w:val="20"/>
          <w:szCs w:val="20"/>
        </w:rPr>
        <w:t>Bojonegoro</w:t>
      </w:r>
      <w:proofErr w:type="spellEnd"/>
      <w:r w:rsidRPr="00BB07A8">
        <w:rPr>
          <w:sz w:val="20"/>
          <w:szCs w:val="20"/>
        </w:rPr>
        <w:t xml:space="preserve"> Regency has experienced 299 times occurrence of 5 (five) types of disasters. Floods and extreme weather are the most frequent disasters in </w:t>
      </w:r>
      <w:proofErr w:type="spellStart"/>
      <w:r w:rsidRPr="00BB07A8">
        <w:rPr>
          <w:sz w:val="20"/>
          <w:szCs w:val="20"/>
        </w:rPr>
        <w:t>Bojonegoro</w:t>
      </w:r>
      <w:proofErr w:type="spellEnd"/>
      <w:r w:rsidRPr="00BB07A8">
        <w:rPr>
          <w:sz w:val="20"/>
          <w:szCs w:val="20"/>
        </w:rPr>
        <w:t xml:space="preserve"> Regency. According to the BNPB Disaster Risk Study for 2017-2023 written in the RENSTRA (Strategic Plan) of </w:t>
      </w:r>
      <w:proofErr w:type="spellStart"/>
      <w:r w:rsidRPr="00BB07A8">
        <w:rPr>
          <w:sz w:val="20"/>
          <w:szCs w:val="20"/>
        </w:rPr>
        <w:t>Bojonegoro</w:t>
      </w:r>
      <w:proofErr w:type="spellEnd"/>
      <w:r w:rsidRPr="00BB07A8">
        <w:rPr>
          <w:sz w:val="20"/>
          <w:szCs w:val="20"/>
        </w:rPr>
        <w:t xml:space="preserve"> Regency at 2018-2023, there are seven types of disasters in </w:t>
      </w:r>
      <w:proofErr w:type="spellStart"/>
      <w:r w:rsidRPr="00BB07A8">
        <w:rPr>
          <w:sz w:val="20"/>
          <w:szCs w:val="20"/>
        </w:rPr>
        <w:t>Bojonegoro</w:t>
      </w:r>
      <w:proofErr w:type="spellEnd"/>
      <w:r w:rsidRPr="00BB07A8">
        <w:rPr>
          <w:sz w:val="20"/>
          <w:szCs w:val="20"/>
        </w:rPr>
        <w:t xml:space="preserve"> that most frequently occur consists of 1. Flood (</w:t>
      </w:r>
      <w:proofErr w:type="spellStart"/>
      <w:proofErr w:type="gramStart"/>
      <w:r w:rsidRPr="00BB07A8">
        <w:rPr>
          <w:sz w:val="20"/>
          <w:szCs w:val="20"/>
        </w:rPr>
        <w:t>Ri</w:t>
      </w:r>
      <w:proofErr w:type="spellEnd"/>
      <w:proofErr w:type="gramEnd"/>
      <w:r w:rsidRPr="00BB07A8">
        <w:rPr>
          <w:sz w:val="20"/>
          <w:szCs w:val="20"/>
        </w:rPr>
        <w:t xml:space="preserve"> </w:t>
      </w:r>
      <w:proofErr w:type="spellStart"/>
      <w:r w:rsidRPr="00BB07A8">
        <w:rPr>
          <w:sz w:val="20"/>
          <w:szCs w:val="20"/>
        </w:rPr>
        <w:t>ver</w:t>
      </w:r>
      <w:proofErr w:type="spellEnd"/>
      <w:r w:rsidRPr="00BB07A8">
        <w:rPr>
          <w:sz w:val="20"/>
          <w:szCs w:val="20"/>
        </w:rPr>
        <w:t xml:space="preserve"> Overflow/ </w:t>
      </w:r>
      <w:proofErr w:type="spellStart"/>
      <w:r w:rsidRPr="00BB07A8">
        <w:rPr>
          <w:sz w:val="20"/>
          <w:szCs w:val="20"/>
        </w:rPr>
        <w:t>Bengawan</w:t>
      </w:r>
      <w:proofErr w:type="spellEnd"/>
      <w:r w:rsidRPr="00BB07A8">
        <w:rPr>
          <w:sz w:val="20"/>
          <w:szCs w:val="20"/>
        </w:rPr>
        <w:t xml:space="preserve"> Solo); 2. Flash Flood; 3. Drought; 4. Strong Wind (Extreme Weather); 5. Land/Forest Fires; 6. Earthquake</w:t>
      </w:r>
      <w:proofErr w:type="gramStart"/>
      <w:r w:rsidRPr="00BB07A8">
        <w:rPr>
          <w:sz w:val="20"/>
          <w:szCs w:val="20"/>
        </w:rPr>
        <w:t>;7</w:t>
      </w:r>
      <w:proofErr w:type="gramEnd"/>
      <w:r w:rsidRPr="00BB07A8">
        <w:rPr>
          <w:sz w:val="20"/>
          <w:szCs w:val="20"/>
        </w:rPr>
        <w:t>. Landslide. Flash flood is water runoff out of the river channel because the river water discharge and exceeds the flow capacity. The runoff occurs quickly in the environment, which</w:t>
      </w:r>
      <w:r w:rsidR="008659F0">
        <w:rPr>
          <w:sz w:val="20"/>
          <w:szCs w:val="20"/>
        </w:rPr>
        <w:t xml:space="preserve"> is generally a sunken area</w:t>
      </w:r>
      <w:r w:rsidR="00DE3E39">
        <w:rPr>
          <w:sz w:val="20"/>
          <w:szCs w:val="20"/>
        </w:rPr>
        <w:t xml:space="preserve"> </w:t>
      </w:r>
      <w:r w:rsidR="00DE3E39">
        <w:rPr>
          <w:sz w:val="20"/>
          <w:szCs w:val="20"/>
        </w:rPr>
        <w:fldChar w:fldCharType="begin" w:fldLock="1"/>
      </w:r>
      <w:r w:rsidR="00DE3E39">
        <w:rPr>
          <w:sz w:val="20"/>
          <w:szCs w:val="20"/>
        </w:rPr>
        <w:instrText>ADDIN CSL_CITATION {"citationItems":[{"id":"ITEM-1","itemData":{"DOI":"10.33172/jmb.v5i1.603","abstract":"Disaster is the real threat for national security. Flash flood in Garut 2016 was the biggest disaster in West Java during 2016 as well as the worst flash floods in history in Garut regency. Health service efforts during the emergency response period should be undertaken to protect human security. Lack of coordination becomes one of obstacles in the health service efforts during the emergency response period of flash flood in Garut 2016. Therefore, this study aims to see the structure and the key actor of inter-agency coordination of health cluster in emergency response of flash flood Garut 2016. Research design of this study is mix method that used social network analysis as a method of analysis in quantitative approach and Miles &amp; Huberman analysis as a method of analysis in qualitative approach. The study involved 32 respondents who represented 29 health cluster institutions consisting of government, NGO, professional and private organization. The results showed the type of structure of inter-agency coordination of health cluster during the emergency response of flash flood Garut 2016 is lead agency with network density 3%. The problem is the coordination chain is quite long because it requires 3-6 liaison agencies, but Garut regency does not have contingency plans that can arrange it. The results also showed that the key actor of inter-agency coordination of health cluster during emergency response in flash flood Garut 2016 was Health Office of Garut regency. Therefore, Health Office of Garut Regency needs to make an MoU with NGOs to help the government as a liaison agency in the coordination network. Local governments, communities and private sector should also work together in making contingency plans for floods in Garut for future convenience.","author":[{"dropping-particle":"","family":"Adlina Amu","given":"Dina","non-dropping-particle":"","parse-names":false,"suffix":""},{"dropping-particle":"","family":"Nefianto","given":"Tirton","non-dropping-particle":"","parse-names":false,"suffix":""},{"dropping-particle":"","family":"Kustana","given":"Tata","non-dropping-particle":"","parse-names":false,"suffix":""}],"container-title":"Jurnal Manajemen Bencana (JMB)","id":"ITEM-1","issue":"1","issued":{"date-parts":[["2019"]]},"page":"1-18","title":"Analisis Jejaring Sosial Pada Koordinasi Klaster Kesehatan Dalam Tanggap Darurat Bencana Banjir Bandang Garut 2016","type":"article-journal","volume":"5"},"uris":["http://www.mendeley.com/documents/?uuid=e6e2dbe6-b6e7-4f43-b21a-7aa07b0cfe3b"]}],"mendeley":{"formattedCitation":"(Adlina Amu, Nefianto and Kustana, 2019)","plainTextFormattedCitation":"(Adlina Amu, Nefianto and Kustana, 2019)","previouslyFormattedCitation":"(Adlina Amu, Nefianto and Kustana, 2019)"},"properties":{"noteIndex":0},"schema":"https://github.com/citation-style-language/schema/raw/master/csl-citation.json"}</w:instrText>
      </w:r>
      <w:r w:rsidR="00DE3E39">
        <w:rPr>
          <w:sz w:val="20"/>
          <w:szCs w:val="20"/>
        </w:rPr>
        <w:fldChar w:fldCharType="separate"/>
      </w:r>
      <w:r w:rsidR="00DE3E39" w:rsidRPr="00DE3E39">
        <w:rPr>
          <w:noProof/>
          <w:sz w:val="20"/>
          <w:szCs w:val="20"/>
        </w:rPr>
        <w:t>(Adlina Amu, Nefianto and Kustana, 2019)</w:t>
      </w:r>
      <w:r w:rsidR="00DE3E39">
        <w:rPr>
          <w:sz w:val="20"/>
          <w:szCs w:val="20"/>
        </w:rPr>
        <w:fldChar w:fldCharType="end"/>
      </w:r>
      <w:r w:rsidRPr="00BB07A8">
        <w:rPr>
          <w:sz w:val="20"/>
          <w:szCs w:val="20"/>
        </w:rPr>
        <w:t>. Some Factors that caused flash floods are the formation of dams upstream in river flows formed naturally or artificially by humans, and heavy rain with high intensity. It occurs for a long time causes the volume of water to increase, resulting in an overflow of river water</w:t>
      </w:r>
      <w:r w:rsidR="00DE3E39">
        <w:rPr>
          <w:sz w:val="20"/>
          <w:szCs w:val="20"/>
        </w:rPr>
        <w:t xml:space="preserve"> </w:t>
      </w:r>
      <w:r w:rsidR="00DE3E39">
        <w:rPr>
          <w:sz w:val="20"/>
          <w:szCs w:val="20"/>
        </w:rPr>
        <w:fldChar w:fldCharType="begin" w:fldLock="1"/>
      </w:r>
      <w:r w:rsidR="00865F31">
        <w:rPr>
          <w:sz w:val="20"/>
          <w:szCs w:val="20"/>
        </w:rPr>
        <w:instrText>ADDIN CSL_CITATION {"citationItems":[{"id":"ITEM-1","itemData":{"abstract":"This research wants to explain how is the communication process in forest fire prevention and community-based land in the village Sepahat, Bukit Batu subdistrict, Bengkalis District, Riau Province. This study aims to: (1) Determine the individual characteristics and behavior communication of the Community Fire Care (Masyarakat Peduli Api/MPA) in the village of Sepahat, Bukit Batu, Bengkalis; (2) Determine the communication activities to prevent forest fires and land in the village Sepahat, Bukit Batu, Bengkalis. Research method is quantitative survey with a sample of 32 people chosen by census. This study finds that largely MPA members are 25-44 years old (69%), the majority are men (84.4%) and their occupations are farmers (78.1%). MPA members often socialize fire hazards directly (87.5%), outdoor media (74.9%) pamphlet (65.7%) and a direct meeting with citizens (68.8%). Then fire prevention counseling is through direct communication (87.5%), outdoor media (71.9%), pamphlets (65.7%) and a direct meeting with citizens (59.4%). They take action to fire prevention through early burnout (87.4%), involving the community (68.8%), involving land owners (50%) and involving parties outside the village (46.9%). Researchers conclude that communication patterns and behavior of members of the MPA are conducted properly in order to improve prevention of land and forest fire. This means that the more optimal behavior of communications made by members of the MPA will also be more optimal the communication prevention of land and forest fire committed by members of the MPA. Researchers suggested that government and stakeholders should be involved in developing an organizational unit such as MPA to optimize fire fighting and keep the country from smoke disaster","author":[{"dropping-particle":"","family":"Kayadoe","given":"Fretha Julian","non-dropping-particle":"","parse-names":false,"suffix":""},{"dropping-particle":"","family":"Nugroho","given":"Sutopo Purwo","non-dropping-particle":"","parse-names":false,"suffix":""},{"dropping-particle":"","family":"Triutomo","given":"Sugeng","non-dropping-particle":"","parse-names":false,"suffix":""}],"container-title":"Journal Dialog Penanggulangan Bencana","id":"ITEM-1","issue":"1","issued":{"date-parts":[["2016"]]},"page":"83-94","title":"Kajian Ketangguhan Masyarakat Dalam Menghadapi Bencana Banjir Bandang Way Ela Di Desa Negeri Lima Kabupaten Maluku Tengah","type":"article-journal","volume":"7"},"uris":["http://www.mendeley.com/documents/?uuid=7259fe24-c892-4135-bbda-5ed9a7aa274c"]}],"mendeley":{"formattedCitation":"(Kayadoe, Nugroho and Triutomo, 2016)","plainTextFormattedCitation":"(Kayadoe, Nugroho and Triutomo, 2016)","previouslyFormattedCitation":"(Kayadoe, Nugroho and Triutomo, 2016)"},"properties":{"noteIndex":0},"schema":"https://github.com/citation-style-language/schema/raw/master/csl-citation.json"}</w:instrText>
      </w:r>
      <w:r w:rsidR="00DE3E39">
        <w:rPr>
          <w:sz w:val="20"/>
          <w:szCs w:val="20"/>
        </w:rPr>
        <w:fldChar w:fldCharType="separate"/>
      </w:r>
      <w:r w:rsidR="00DE3E39" w:rsidRPr="00DE3E39">
        <w:rPr>
          <w:noProof/>
          <w:sz w:val="20"/>
          <w:szCs w:val="20"/>
        </w:rPr>
        <w:t>(Kayadoe, Nugroho and Triutomo, 2016)</w:t>
      </w:r>
      <w:r w:rsidR="00DE3E39">
        <w:rPr>
          <w:sz w:val="20"/>
          <w:szCs w:val="20"/>
        </w:rPr>
        <w:fldChar w:fldCharType="end"/>
      </w:r>
      <w:r w:rsidR="00C500BE">
        <w:rPr>
          <w:sz w:val="20"/>
          <w:szCs w:val="20"/>
        </w:rPr>
        <w:t>.</w:t>
      </w:r>
    </w:p>
    <w:p w14:paraId="0F0968FD" w14:textId="062058FD" w:rsidR="00BB07A8" w:rsidRPr="00F50129" w:rsidRDefault="00BB07A8" w:rsidP="00D46BD2">
      <w:pPr>
        <w:ind w:firstLine="567"/>
        <w:jc w:val="both"/>
        <w:rPr>
          <w:sz w:val="20"/>
          <w:szCs w:val="20"/>
        </w:rPr>
      </w:pPr>
      <w:r w:rsidRPr="00BB07A8">
        <w:rPr>
          <w:sz w:val="20"/>
          <w:szCs w:val="20"/>
        </w:rPr>
        <w:t>Therefore, because of flash floods causing a significant level of damage, disaster mitigation efforts are needed both structurally and non-structurally (</w:t>
      </w:r>
      <w:proofErr w:type="spellStart"/>
      <w:r w:rsidRPr="00BB07A8">
        <w:rPr>
          <w:sz w:val="20"/>
          <w:szCs w:val="20"/>
        </w:rPr>
        <w:t>Khaerudin</w:t>
      </w:r>
      <w:proofErr w:type="spellEnd"/>
      <w:r w:rsidRPr="00BB07A8">
        <w:rPr>
          <w:sz w:val="20"/>
          <w:szCs w:val="20"/>
        </w:rPr>
        <w:t xml:space="preserve"> 2019). Disasters also have a sev</w:t>
      </w:r>
      <w:r w:rsidR="008659F0">
        <w:rPr>
          <w:sz w:val="20"/>
          <w:szCs w:val="20"/>
        </w:rPr>
        <w:t>ere impact on public health</w:t>
      </w:r>
      <w:r w:rsidR="00865F31">
        <w:rPr>
          <w:sz w:val="20"/>
          <w:szCs w:val="20"/>
        </w:rPr>
        <w:t xml:space="preserve"> </w:t>
      </w:r>
      <w:r w:rsidR="00865F31">
        <w:rPr>
          <w:sz w:val="20"/>
          <w:szCs w:val="20"/>
        </w:rPr>
        <w:fldChar w:fldCharType="begin" w:fldLock="1"/>
      </w:r>
      <w:r w:rsidR="00865F31">
        <w:rPr>
          <w:sz w:val="20"/>
          <w:szCs w:val="20"/>
        </w:rPr>
        <w:instrText>ADDIN CSL_CITATION {"citationItems":[{"id":"ITEM-1","itemData":{"abstract":"In the Decree of the Minister of Manpower of the Republic of Indonesia No. Kep 186 / MEN / 1999 states that workplaces are required to carry out fire prevention efforts that contain a high risk of danger. This aims to minimize casualties and equipment damage caused by fires originating from chemicals and electrical installations. Community preparedness must be built during normal (pre- disaster) conditions, during a disaster (rescue), emergency response and post- disaster preparedness. The role of the community to participate in disaster management activities is regulated in Law Number 24 of 2007 concerning Disaster Management","author":[{"dropping-particle":"","family":"Wijaya","given":"Meysia Dilla Arismawati and Oktomi","non-dropping-particle":"","parse-names":false,"suffix":""}],"id":"ITEM-1","issued":{"date-parts":[["2019"]]},"title":"Analisis Kesiapsiagaan Masyarakat dalam Menghadapi Bencana Kebakaran Pada Kawasan Permukiman Padat Penduduk","type":"article-journal"},"uris":["http://www.mendeley.com/documents/?uuid=12e06b04-f354-4c2d-b7f5-b12bde97ce90"]}],"mendeley":{"formattedCitation":"(Wijaya, 2019)","plainTextFormattedCitation":"(Wijaya, 2019)","previouslyFormattedCitation":"(Wijaya, 2019)"},"properties":{"noteIndex":0},"schema":"https://github.com/citation-style-language/schema/raw/master/csl-citation.json"}</w:instrText>
      </w:r>
      <w:r w:rsidR="00865F31">
        <w:rPr>
          <w:sz w:val="20"/>
          <w:szCs w:val="20"/>
        </w:rPr>
        <w:fldChar w:fldCharType="separate"/>
      </w:r>
      <w:r w:rsidR="00865F31" w:rsidRPr="00865F31">
        <w:rPr>
          <w:noProof/>
          <w:sz w:val="20"/>
          <w:szCs w:val="20"/>
        </w:rPr>
        <w:t>(Wijaya, 2019)</w:t>
      </w:r>
      <w:r w:rsidR="00865F31">
        <w:rPr>
          <w:sz w:val="20"/>
          <w:szCs w:val="20"/>
        </w:rPr>
        <w:fldChar w:fldCharType="end"/>
      </w:r>
      <w:r w:rsidRPr="00BB07A8">
        <w:rPr>
          <w:sz w:val="20"/>
          <w:szCs w:val="20"/>
        </w:rPr>
        <w:t xml:space="preserve">. Mitigation is a series of efforts to reduce the impact of disaster risk by increasing the ability to deal </w:t>
      </w:r>
      <w:r w:rsidR="00481A3E">
        <w:rPr>
          <w:sz w:val="20"/>
          <w:szCs w:val="20"/>
        </w:rPr>
        <w:t>with the threat of disaster</w:t>
      </w:r>
      <w:r w:rsidR="00865F31">
        <w:rPr>
          <w:sz w:val="20"/>
          <w:szCs w:val="20"/>
        </w:rPr>
        <w:t xml:space="preserve"> </w:t>
      </w:r>
      <w:r w:rsidR="00865F31">
        <w:rPr>
          <w:sz w:val="20"/>
          <w:szCs w:val="20"/>
        </w:rPr>
        <w:fldChar w:fldCharType="begin" w:fldLock="1"/>
      </w:r>
      <w:r w:rsidR="00865F31">
        <w:rPr>
          <w:sz w:val="20"/>
          <w:szCs w:val="20"/>
        </w:rPr>
        <w:instrText>ADDIN CSL_CITATION {"citationItems":[{"id":"ITEM-1","itemData":{"DOI":"10.26737/jpdi.v2i2.327","ISSN":"2477-5940","abstract":"Dalam etnopedagogi, unsur utama adalah kearifan lokal masyarakat yang diintegrasikan ke dalam pendididikan. Kearifan lokal atau local wisdom dapat dipahami sebagai suatu pemahaman kolektif, pengetahuan, dan kebijaksanaan yang mempengaruhi suatu keputusan penyelesaian atau penanggulangan suatu masalah kehidupan. Pendidikan mitigasi bencana berbasis kearifan lokal dapat dilaksanakan pada Kurikulum 2013 dengan (1) mengidentifikasi kearifan lokal dalam mitigasi bencana dan (2) mengintegrasikan dalam pembelajaran. Sejak usia dini anak didekatkan dengan bencana dan menjaga serta memperlakukan lingkungan dengan baik, maka akan membentuk anak yang tangguh dalam menghadapi bencana dan mencintai lingkungan untuk kehidupan yang berkelanjutan.","author":[{"dropping-particle":"","family":"Suarmika","given":"Putu Eka","non-dropping-particle":"","parse-names":false,"suffix":""},{"dropping-particle":"","family":"Utama","given":"Erdi Guna","non-dropping-particle":"","parse-names":false,"suffix":""}],"container-title":"JPDI (Jurnal Pendidikan Dasar Indonesia)","id":"ITEM-1","issue":"2","issued":{"date-parts":[["2017"]]},"page":"18","title":"Pendidikan Mitigasi Bencana Di Sekolah Dasar (Sebuah Kajian Analisis Etnopedagogi)","type":"article-journal","volume":"2"},"uris":["http://www.mendeley.com/documents/?uuid=93f7261e-c0fa-46ac-8cda-a060d7eca84e"]}],"mendeley":{"formattedCitation":"(Suarmika and Utama, 2017)","plainTextFormattedCitation":"(Suarmika and Utama, 2017)","previouslyFormattedCitation":"(Suarmika and Utama, 2017)"},"properties":{"noteIndex":0},"schema":"https://github.com/citation-style-language/schema/raw/master/csl-citation.json"}</w:instrText>
      </w:r>
      <w:r w:rsidR="00865F31">
        <w:rPr>
          <w:sz w:val="20"/>
          <w:szCs w:val="20"/>
        </w:rPr>
        <w:fldChar w:fldCharType="separate"/>
      </w:r>
      <w:r w:rsidR="00865F31" w:rsidRPr="00865F31">
        <w:rPr>
          <w:noProof/>
          <w:sz w:val="20"/>
          <w:szCs w:val="20"/>
        </w:rPr>
        <w:t>(Suarmika and Utama, 2017)</w:t>
      </w:r>
      <w:r w:rsidR="00865F31">
        <w:rPr>
          <w:sz w:val="20"/>
          <w:szCs w:val="20"/>
        </w:rPr>
        <w:fldChar w:fldCharType="end"/>
      </w:r>
      <w:r w:rsidR="00084D5F">
        <w:rPr>
          <w:sz w:val="20"/>
          <w:szCs w:val="20"/>
        </w:rPr>
        <w:t>.</w:t>
      </w:r>
      <w:r w:rsidRPr="00BB07A8">
        <w:rPr>
          <w:sz w:val="20"/>
          <w:szCs w:val="20"/>
        </w:rPr>
        <w:t xml:space="preserve"> The main objectives of disaster mitigation are; </w:t>
      </w:r>
      <w:proofErr w:type="gramStart"/>
      <w:r w:rsidRPr="00BB07A8">
        <w:rPr>
          <w:sz w:val="20"/>
          <w:szCs w:val="20"/>
        </w:rPr>
        <w:t>Reducing</w:t>
      </w:r>
      <w:proofErr w:type="gramEnd"/>
      <w:r w:rsidRPr="00BB07A8">
        <w:rPr>
          <w:sz w:val="20"/>
          <w:szCs w:val="20"/>
        </w:rPr>
        <w:t xml:space="preserve"> risks or managing the risks from the effects caused by disasters, especially for the population, such </w:t>
      </w:r>
      <w:r w:rsidRPr="00BB07A8">
        <w:rPr>
          <w:sz w:val="20"/>
          <w:szCs w:val="20"/>
        </w:rPr>
        <w:lastRenderedPageBreak/>
        <w:t>as loss of life (death), economic losses, and damage to natural resources. Then, it also uses as a basis (guidelines) for development planning, increasing public knowledge in dealing with and reducing disaster risk, so peop</w:t>
      </w:r>
      <w:r w:rsidR="00481A3E">
        <w:rPr>
          <w:sz w:val="20"/>
          <w:szCs w:val="20"/>
        </w:rPr>
        <w:t>le can live and work safely</w:t>
      </w:r>
      <w:r w:rsidR="00865F31">
        <w:rPr>
          <w:sz w:val="20"/>
          <w:szCs w:val="20"/>
        </w:rPr>
        <w:t xml:space="preserve"> </w:t>
      </w:r>
      <w:r w:rsidR="00865F31">
        <w:rPr>
          <w:sz w:val="20"/>
          <w:szCs w:val="20"/>
        </w:rPr>
        <w:fldChar w:fldCharType="begin" w:fldLock="1"/>
      </w:r>
      <w:r w:rsidR="00865F31">
        <w:rPr>
          <w:sz w:val="20"/>
          <w:szCs w:val="20"/>
        </w:rPr>
        <w:instrText>ADDIN CSL_CITATION {"citationItems":[{"id":"ITEM-1","itemData":{"abstract":"Kondisi Indonesia yang rawan bencana menyebabkan besarnya dampak yang dialami baik karena jatuhnya korban jiwa, kerugian materil antara lain rusaknya/hancurnya infrastruktur dan fasilitas vital lainnya. Mengingat dampak tersebut, maka pengetahuan dan pemahaman masyarakat mengenai bencana alam dan bagaimana upaya yang harus dilakukan bila terjadi bencana alam perlu dilakukan edukasi sejak dini. Peristiwa bencana alam geologi memerlukan manajemen resiko penanggulangan bencana baik sebelum, pada saat bencana maupun pasca bencana. Mitigasi adalah serangkaian kegiatan yang dilakukan untuk mengurangi resiko bencana dan termasuk dalam tahap awal manajemen bencana alam. Tentu saja kegiatan memberikan informasi bencana geologi dan mitigasinya menjadi salah satu tanggung jawab kami sebagai ahli geologi dalam lingkup akademisi untuk memberikan pengetahuan dan pemahaman kepada masyarakat yang awam, salah satu sasarannya adalah anak usia dini atau siswa sekolah dasar. Luaran dari kegiatan ini adalah peningkatan kapasitas masyarakat khususnya siswa sekolah dasar untuk memahami sejak dini pentingnya mitigasi bencana dalam upaya mengurangi atau meminimalisir kerugian akibat bencana geologi. Kegiatan ini dilaksanakan dengan metode ceramah dan simulasi beberapa kejadian bencana geologi, pengenalan tas siaga bencana termasuk pengenalan mengenai K3 (Keselamatan dan Kesehatan Kerja) baik di rumah, jalan dan di sekolah","author":[{"dropping-particle":"","family":"Farida","given":"Meutia","non-dropping-particle":"","parse-names":false,"suffix":""},{"dropping-particle":"","family":"Alimuddin","given":"Ilham","non-dropping-particle":"","parse-names":false,"suffix":""},{"dropping-particle":"","family":"Maulana","given":"Adi","non-dropping-particle":"","parse-names":false,"suffix":""},{"dropping-particle":"","family":"Irfan","given":"Ulva Ria","non-dropping-particle":"","parse-names":false,"suffix":""},{"dropping-particle":"","family":"Asri Jaya","given":"Sultan","non-dropping-particle":"","parse-names":false,"suffix":""},{"dropping-particle":"","family":"Kaharuddin","given":"","non-dropping-particle":"","parse-names":false,"suffix":""},{"dropping-particle":"","family":"Agustinus","given":"","non-dropping-particle":"","parse-names":false,"suffix":""}],"container-title":"Jurnal Teknologi Terapan untuk Pengabdian Masyarakat","id":"ITEM-1","issue":"Gambar 1","issued":{"date-parts":[["2019"]]},"page":"66-73","title":"Sosialisasi Bencana Geologi dan Mitigasinya di Sekolah Dasar Islam","type":"article-journal","volume":"2"},"uris":["http://www.mendeley.com/documents/?uuid=9b7e542e-8aed-406d-b694-28039ac51948"]}],"mendeley":{"formattedCitation":"(Farida &lt;i&gt;et al.&lt;/i&gt;, 2019)","plainTextFormattedCitation":"(Farida et al., 2019)","previouslyFormattedCitation":"(Farida &lt;i&gt;et al.&lt;/i&gt;, 2019)"},"properties":{"noteIndex":0},"schema":"https://github.com/citation-style-language/schema/raw/master/csl-citation.json"}</w:instrText>
      </w:r>
      <w:r w:rsidR="00865F31">
        <w:rPr>
          <w:sz w:val="20"/>
          <w:szCs w:val="20"/>
        </w:rPr>
        <w:fldChar w:fldCharType="separate"/>
      </w:r>
      <w:r w:rsidR="00865F31" w:rsidRPr="00865F31">
        <w:rPr>
          <w:noProof/>
          <w:sz w:val="20"/>
          <w:szCs w:val="20"/>
        </w:rPr>
        <w:t xml:space="preserve">(Farida </w:t>
      </w:r>
      <w:r w:rsidR="00865F31" w:rsidRPr="00865F31">
        <w:rPr>
          <w:i/>
          <w:noProof/>
          <w:sz w:val="20"/>
          <w:szCs w:val="20"/>
        </w:rPr>
        <w:t>et al.</w:t>
      </w:r>
      <w:r w:rsidR="00865F31" w:rsidRPr="00865F31">
        <w:rPr>
          <w:noProof/>
          <w:sz w:val="20"/>
          <w:szCs w:val="20"/>
        </w:rPr>
        <w:t>, 2019)</w:t>
      </w:r>
      <w:r w:rsidR="00865F31">
        <w:rPr>
          <w:sz w:val="20"/>
          <w:szCs w:val="20"/>
        </w:rPr>
        <w:fldChar w:fldCharType="end"/>
      </w:r>
      <w:r w:rsidRPr="00BB07A8">
        <w:rPr>
          <w:sz w:val="20"/>
          <w:szCs w:val="20"/>
        </w:rPr>
        <w:t xml:space="preserve">. The preparation of contingency plans to implement flash flood disaster mitigation is essential to reduce and deal with disaster risks in </w:t>
      </w:r>
      <w:proofErr w:type="spellStart"/>
      <w:r w:rsidRPr="00BB07A8">
        <w:rPr>
          <w:sz w:val="20"/>
          <w:szCs w:val="20"/>
        </w:rPr>
        <w:t>Bojonegoro</w:t>
      </w:r>
      <w:proofErr w:type="spellEnd"/>
      <w:r w:rsidRPr="00BB07A8">
        <w:rPr>
          <w:sz w:val="20"/>
          <w:szCs w:val="20"/>
        </w:rPr>
        <w:t xml:space="preserve"> Regency. A flash flood is one of the disasters that have a significant potential to attack the </w:t>
      </w:r>
      <w:proofErr w:type="spellStart"/>
      <w:r w:rsidRPr="00BB07A8">
        <w:rPr>
          <w:sz w:val="20"/>
          <w:szCs w:val="20"/>
        </w:rPr>
        <w:t>Bojonegoro</w:t>
      </w:r>
      <w:proofErr w:type="spellEnd"/>
      <w:r w:rsidRPr="00BB07A8">
        <w:rPr>
          <w:sz w:val="20"/>
          <w:szCs w:val="20"/>
        </w:rPr>
        <w:t xml:space="preserve"> Regency. Disaster management is needed to prevent and reduce property nor material losses, as well as ensure adequate assistance for victims of natural d</w:t>
      </w:r>
      <w:r w:rsidR="00481A3E">
        <w:rPr>
          <w:sz w:val="20"/>
          <w:szCs w:val="20"/>
        </w:rPr>
        <w:t>isasters</w:t>
      </w:r>
      <w:r w:rsidR="00865F31">
        <w:rPr>
          <w:sz w:val="20"/>
          <w:szCs w:val="20"/>
        </w:rPr>
        <w:t xml:space="preserve"> </w:t>
      </w:r>
      <w:r w:rsidR="00865F31">
        <w:rPr>
          <w:sz w:val="20"/>
          <w:szCs w:val="20"/>
        </w:rPr>
        <w:fldChar w:fldCharType="begin" w:fldLock="1"/>
      </w:r>
      <w:r w:rsidR="00865F31">
        <w:rPr>
          <w:sz w:val="20"/>
          <w:szCs w:val="20"/>
        </w:rPr>
        <w:instrText>ADDIN CSL_CITATION {"citationItems":[{"id":"ITEM-1","itemData":{"DOI":"10.21067/jpig.v4i2.3632","ISSN":"2540-9077","abstract":"Abstract: River flooding has become a serious disruption for community which lives in downstream area of a watershed. Comal Watershed is annually experience river flooding caused by Comal River. Therefore, it is necessary to proper mitigation planning. This study organized the arrangement of river flooding non-structural mitigation planning. Qualitative approach was used in this study; not to mention the research design utilzed literature study and field survey. Literature study was used for finding out the river flood events record and affected area in downdstream area of Comal Watershed. Meanwhile, field survey was conducted to overview the socio-cultural condition of the community which live in it. The results indicated that river flooding non-structural mitigation planning area in downdstream area of Comal Watershed consisted of spatial planning in harmony with landuse management of Comal Watershed, detection and prediction of the Comal River discharge conditions through recording and observing hydrometeorological data, management planning of riparian zone, Disaster literacy toward schools and community, community communication system improvement, local wisdom enhancement, evacuation route arrangement, early warning system utilization, disaster simulation and reforestation. Mitigation planning is not only the responsibility of the government, but requires awareness and cooperation from the community.","author":[{"dropping-particle":"","family":"Wibowo","given":"Yunus Aris","non-dropping-particle":"","parse-names":false,"suffix":""},{"dropping-particle":"","family":"Ronggowulan","given":"Lintang","non-dropping-particle":"","parse-names":false,"suffix":""},{"dropping-particle":"","family":"Arif","given":"Dian Adhetya","non-dropping-particle":"","parse-names":false,"suffix":""},{"dropping-particle":"","family":"Afrizal","given":"Rikki","non-dropping-particle":"","parse-names":false,"suffix":""},{"dropping-particle":"","family":"Anwar","given":"Yaskinul","non-dropping-particle":"","parse-names":false,"suffix":""},{"dropping-particle":"","family":"Fathonah","given":"Ayu","non-dropping-particle":"","parse-names":false,"suffix":""}],"container-title":"JPIG (Jurnal Pendidikan dan Ilmu Geografi)","id":"ITEM-1","issue":"2","issued":{"date-parts":[["2019"]]},"page":"87-100","title":"Perencanaan Mitigasi Bencana Banjir Non-Struktural Di Daerah Aliran Sungai Comal Hilir, Jawa Tengah","type":"article-journal","volume":"4"},"uris":["http://www.mendeley.com/documents/?uuid=0be9d8bc-5a7e-45e4-ac2d-e6377531b4bd"]}],"mendeley":{"formattedCitation":"(Wibowo &lt;i&gt;et al.&lt;/i&gt;, 2019)","plainTextFormattedCitation":"(Wibowo et al., 2019)","previouslyFormattedCitation":"(Wibowo &lt;i&gt;et al.&lt;/i&gt;, 2019)"},"properties":{"noteIndex":0},"schema":"https://github.com/citation-style-language/schema/raw/master/csl-citation.json"}</w:instrText>
      </w:r>
      <w:r w:rsidR="00865F31">
        <w:rPr>
          <w:sz w:val="20"/>
          <w:szCs w:val="20"/>
        </w:rPr>
        <w:fldChar w:fldCharType="separate"/>
      </w:r>
      <w:r w:rsidR="00865F31" w:rsidRPr="00865F31">
        <w:rPr>
          <w:noProof/>
          <w:sz w:val="20"/>
          <w:szCs w:val="20"/>
        </w:rPr>
        <w:t xml:space="preserve">(Wibowo </w:t>
      </w:r>
      <w:r w:rsidR="00865F31" w:rsidRPr="00865F31">
        <w:rPr>
          <w:i/>
          <w:noProof/>
          <w:sz w:val="20"/>
          <w:szCs w:val="20"/>
        </w:rPr>
        <w:t>et al.</w:t>
      </w:r>
      <w:r w:rsidR="00865F31" w:rsidRPr="00865F31">
        <w:rPr>
          <w:noProof/>
          <w:sz w:val="20"/>
          <w:szCs w:val="20"/>
        </w:rPr>
        <w:t>, 2019)</w:t>
      </w:r>
      <w:r w:rsidR="00865F31">
        <w:rPr>
          <w:sz w:val="20"/>
          <w:szCs w:val="20"/>
        </w:rPr>
        <w:fldChar w:fldCharType="end"/>
      </w:r>
      <w:r w:rsidRPr="00BB07A8">
        <w:rPr>
          <w:sz w:val="20"/>
          <w:szCs w:val="20"/>
        </w:rPr>
        <w:t>. Natural disasters inevitably leave victims. Preparedness and quick response as part of the response to natural disaster victims a very importa</w:t>
      </w:r>
      <w:r w:rsidR="00481A3E">
        <w:rPr>
          <w:sz w:val="20"/>
          <w:szCs w:val="20"/>
        </w:rPr>
        <w:t>nt focus after the disaster</w:t>
      </w:r>
      <w:r w:rsidR="00865F31">
        <w:rPr>
          <w:sz w:val="20"/>
          <w:szCs w:val="20"/>
        </w:rPr>
        <w:t xml:space="preserve"> </w:t>
      </w:r>
      <w:r w:rsidR="00865F31">
        <w:rPr>
          <w:sz w:val="20"/>
          <w:szCs w:val="20"/>
        </w:rPr>
        <w:fldChar w:fldCharType="begin" w:fldLock="1"/>
      </w:r>
      <w:r w:rsidR="00071333">
        <w:rPr>
          <w:sz w:val="20"/>
          <w:szCs w:val="20"/>
        </w:rPr>
        <w:instrText>ADDIN CSL_CITATION {"citationItems":[{"id":"ITEM-1","itemData":{"abstract":"Penelitian ini bertujuan mengetahui zonasi banjir di sepanjang Batang Kuranji serta mitigasi akibat banjir. Banjir di Batang Kuranji disebabkan kerusakan DAS, perubahan fungsi lahan, runtuhnya bendungan alami dan patahnya saluran air. Dengan menggunakan data curah hujan tahun 2003 sampai tahun 2012 (saat terjadinya banjir bandang) didapat tinggi curah hujan 147,812 mm, debit banjir 440.384 m³/detik. Dari analisa peta citra dan korelasi terhadap parameter penyebab banjir, wilayah ini mempunyai dua kelas kerentanan yaitu kerentanan sedang di daerah tengah dan hilir, kerentanan rendah di daerah tengah. Daerah yang berpotensi mengakibatkan terjadinya banjir adalah daerah hulu, karena mempunyai tingkat kelerengan yang tajam (45% – 55%) dan berbukit. Mitigasi adalah dengan membuat peraturan pengaturan tata ruang, monitoring peruntukan lahan, sosialisasi kawasan banjir, normalisasi sungai, pelestarian hutan, perbaikan lereng, pembangunan saluran air.","author":[{"dropping-particle":"","family":"Utama","given":"Lusi","non-dropping-particle":"","parse-names":false,"suffix":""},{"dropping-particle":"","family":"Naumar","given":"Afrizal","non-dropping-particle":"","parse-names":false,"suffix":""}],"container-title":"Jurnal Rekayasa Sipil","id":"ITEM-1","issue":"1","issued":{"date-parts":[["2015"]]},"page":"21-28","title":"Kajian Kerentanan Kawasan Berpotensi Banjir Bandang dan Mitigasi Bencana pada Daerah Aliran Sungai (DAS) Batang Kuranji Kota Padang","type":"article-journal","volume":"9"},"uris":["http://www.mendeley.com/documents/?uuid=b9db2a34-cab2-4f43-9256-49d93ee29838"]}],"mendeley":{"formattedCitation":"(Utama and Naumar, 2015)","plainTextFormattedCitation":"(Utama and Naumar, 2015)","previouslyFormattedCitation":"(Utama and Naumar, 2015)"},"properties":{"noteIndex":0},"schema":"https://github.com/citation-style-language/schema/raw/master/csl-citation.json"}</w:instrText>
      </w:r>
      <w:r w:rsidR="00865F31">
        <w:rPr>
          <w:sz w:val="20"/>
          <w:szCs w:val="20"/>
        </w:rPr>
        <w:fldChar w:fldCharType="separate"/>
      </w:r>
      <w:r w:rsidR="00865F31" w:rsidRPr="00865F31">
        <w:rPr>
          <w:noProof/>
          <w:sz w:val="20"/>
          <w:szCs w:val="20"/>
        </w:rPr>
        <w:t>(Utama and Naumar, 2015)</w:t>
      </w:r>
      <w:r w:rsidR="00865F31">
        <w:rPr>
          <w:sz w:val="20"/>
          <w:szCs w:val="20"/>
        </w:rPr>
        <w:fldChar w:fldCharType="end"/>
      </w:r>
      <w:r w:rsidRPr="00BB07A8">
        <w:rPr>
          <w:sz w:val="20"/>
          <w:szCs w:val="20"/>
        </w:rPr>
        <w:t>. Pre-disaster activities which are one of the disaster mitigation efforts at the district/city level consist of several things that must be done, that is planning activities for prevention, mitigation, and preparedness</w:t>
      </w:r>
      <w:r w:rsidR="00071333">
        <w:rPr>
          <w:sz w:val="20"/>
          <w:szCs w:val="20"/>
        </w:rPr>
        <w:t xml:space="preserve"> </w:t>
      </w:r>
      <w:r w:rsidR="00071333">
        <w:rPr>
          <w:sz w:val="20"/>
          <w:szCs w:val="20"/>
        </w:rPr>
        <w:fldChar w:fldCharType="begin" w:fldLock="1"/>
      </w:r>
      <w:r w:rsidR="00071333">
        <w:rPr>
          <w:sz w:val="20"/>
          <w:szCs w:val="20"/>
        </w:rPr>
        <w:instrText>ADDIN CSL_CITATION {"citationItems":[{"id":"ITEM-1","itemData":{"DOI":"10.29122/jstmb.v15i1.4145","ISSN":"0126-4907","abstract":"Flood disaster is one of predominant disaster event in Indonesia. The frequency and intensity of this disaster tend to increase from year to year as well as the losses caused thereby. To reduce the risks and losses due to flood disasters, innovation in disaster mitigation is needed. Artificial intelligence and machine learning are technological innovations that have been widely applied in various fields of life and can also be used to improve flood disaster mitigation. A literature study conducted in this research shows that the use of artificial intelligence and machine learning has proven to be able, and succeed to fastly and accurately perform flood prediction, flood risk mapping, flood emergency response and, flood damage mapping. ANNs, SVM, SVR, ANFIS, WNN and DTs are popular methods used for flood mitigation in the pre-disaster phase and it is recommended to use a combination or hybrid of these methods. During the flood disaster response phase, the application of artificial intelligence and machine learning are still not much has been done and need to be developed. Examples of the application are the use of big data from social media Twitter and machine learning both supervised learning with Random Forest and unsupervised learning with CNN which have shown good results and have a good prospect to be applied. For the use of artificial intelligence in post-disaster flood phase, are still also rare, because it requires actual data from the field. However, in the future, it will become a promising program for the assessment and application of artificial intelligence in the flood disaster mitigation.","author":[{"dropping-particle":"","family":"Riza","given":"Hammam","non-dropping-particle":"","parse-names":false,"suffix":""},{"dropping-particle":"","family":"Santoso","given":"Eko Widi","non-dropping-particle":"","parse-names":false,"suffix":""},{"dropping-particle":"","family":"Tejakusuma","given":"Iwan Gunawan","non-dropping-particle":"","parse-names":false,"suffix":""},{"dropping-particle":"","family":"Prawiradisastra","given":"Firman","non-dropping-particle":"","parse-names":false,"suffix":""},{"dropping-particle":"","family":"Prihartanto","given":"Prihartanto","non-dropping-particle":"","parse-names":false,"suffix":""}],"container-title":"Jurnal Sains dan Teknologi Mitigasi Bencana","id":"ITEM-1","issue":"1","issued":{"date-parts":[["2020"]]},"page":"1-11","title":"Utilization of Artificial Intelligence To Improve Flood Disaster Mitigation","type":"article-journal","volume":"15"},"uris":["http://www.mendeley.com/documents/?uuid=42a98b58-34b7-47c2-9470-a2e449689f43"]}],"mendeley":{"formattedCitation":"(Riza &lt;i&gt;et al.&lt;/i&gt;, 2020)","plainTextFormattedCitation":"(Riza et al., 2020)","previouslyFormattedCitation":"(Riza &lt;i&gt;et al.&lt;/i&gt;, 2020)"},"properties":{"noteIndex":0},"schema":"https://github.com/citation-style-language/schema/raw/master/csl-citation.json"}</w:instrText>
      </w:r>
      <w:r w:rsidR="00071333">
        <w:rPr>
          <w:sz w:val="20"/>
          <w:szCs w:val="20"/>
        </w:rPr>
        <w:fldChar w:fldCharType="separate"/>
      </w:r>
      <w:r w:rsidR="00071333" w:rsidRPr="00071333">
        <w:rPr>
          <w:noProof/>
          <w:sz w:val="20"/>
          <w:szCs w:val="20"/>
        </w:rPr>
        <w:t xml:space="preserve">(Riza </w:t>
      </w:r>
      <w:r w:rsidR="00071333" w:rsidRPr="00071333">
        <w:rPr>
          <w:i/>
          <w:noProof/>
          <w:sz w:val="20"/>
          <w:szCs w:val="20"/>
        </w:rPr>
        <w:t>et al.</w:t>
      </w:r>
      <w:r w:rsidR="00071333" w:rsidRPr="00071333">
        <w:rPr>
          <w:noProof/>
          <w:sz w:val="20"/>
          <w:szCs w:val="20"/>
        </w:rPr>
        <w:t>, 2020)</w:t>
      </w:r>
      <w:r w:rsidR="00071333">
        <w:rPr>
          <w:sz w:val="20"/>
          <w:szCs w:val="20"/>
        </w:rPr>
        <w:fldChar w:fldCharType="end"/>
      </w:r>
      <w:r w:rsidRPr="00BB07A8">
        <w:rPr>
          <w:sz w:val="20"/>
          <w:szCs w:val="20"/>
        </w:rPr>
        <w:t>. In the aspect of disaster mitigation, two types of disasters are grouped, that is: natural disaster</w:t>
      </w:r>
      <w:r w:rsidR="00F81EA6">
        <w:rPr>
          <w:sz w:val="20"/>
          <w:szCs w:val="20"/>
        </w:rPr>
        <w:t>s and non-natural disasters</w:t>
      </w:r>
      <w:r w:rsidR="00071333">
        <w:rPr>
          <w:sz w:val="20"/>
          <w:szCs w:val="20"/>
        </w:rPr>
        <w:t xml:space="preserve"> </w:t>
      </w:r>
      <w:r w:rsidR="00071333">
        <w:rPr>
          <w:sz w:val="20"/>
          <w:szCs w:val="20"/>
        </w:rPr>
        <w:fldChar w:fldCharType="begin" w:fldLock="1"/>
      </w:r>
      <w:r w:rsidR="00071333">
        <w:rPr>
          <w:sz w:val="20"/>
          <w:szCs w:val="20"/>
        </w:rPr>
        <w:instrText>ADDIN CSL_CITATION {"citationItems":[{"id":"ITEM-1","itemData":{"abstract":"Currently, the disaster of hydrometeorology in Indonesia showed increasing trend. The flash flood disaster which is a part of hydrometeorology disaster indicated significant impact to the lives, properties, and wealth. The main factor of flash flood is triggered by extreem rainfall intensity. It is in conjuntion with landslide in the river side blocks the river to be a natural dam. Finally, the river water pressure break the natural dam known as flash flood which is characterized by high water velocity with mud, log, and boulder. At least 10 flash flood disasters occurred in Indonesia in 2012 that reached 15 loss of lives and destroyed properties of each disaster. To cope with flash flood disaster, some mitigation measures are applied such as hazard mapping, early warning system, people preparadness, and hydrometeorological forecasting as well as nowcasting. Unfortunately from those mitigation measures, only some areas of the potensial flash flood disaster are ready to deal with them.","author":[{"dropping-particle":"","family":"Adi, Seno dan Thamrin","given":"J.M.H","non-dropping-particle":"","parse-names":false,"suffix":""}],"container-title":"Jurnal Sains dan Teknologi Indonesia","id":"ITEM-1","issue":"1","issued":{"date-parts":[["2013"]]},"page":"42-51","title":"Karakterisasi Bencana Banjir Bandang di Indonesia","type":"article-journal","volume":"15"},"uris":["http://www.mendeley.com/documents/?uuid=e139a3aa-c512-4fba-aeb4-5868a0794ed3"]}],"mendeley":{"formattedCitation":"(Adi, Seno dan Thamrin, 2013)","plainTextFormattedCitation":"(Adi, Seno dan Thamrin, 2013)","previouslyFormattedCitation":"(Adi, Seno dan Thamrin, 2013)"},"properties":{"noteIndex":0},"schema":"https://github.com/citation-style-language/schema/raw/master/csl-citation.json"}</w:instrText>
      </w:r>
      <w:r w:rsidR="00071333">
        <w:rPr>
          <w:sz w:val="20"/>
          <w:szCs w:val="20"/>
        </w:rPr>
        <w:fldChar w:fldCharType="separate"/>
      </w:r>
      <w:r w:rsidR="00071333" w:rsidRPr="00071333">
        <w:rPr>
          <w:noProof/>
          <w:sz w:val="20"/>
          <w:szCs w:val="20"/>
        </w:rPr>
        <w:t>(Adi, Seno dan Thamrin, 2013)</w:t>
      </w:r>
      <w:r w:rsidR="00071333">
        <w:rPr>
          <w:sz w:val="20"/>
          <w:szCs w:val="20"/>
        </w:rPr>
        <w:fldChar w:fldCharType="end"/>
      </w:r>
      <w:r w:rsidRPr="00BB07A8">
        <w:rPr>
          <w:sz w:val="20"/>
          <w:szCs w:val="20"/>
        </w:rPr>
        <w:t>. The implementation of disaster mitigation really requires intense communication between the community and local government so that the mitigation made can be used optimally</w:t>
      </w:r>
      <w:r w:rsidR="00F81EA6">
        <w:rPr>
          <w:sz w:val="20"/>
          <w:szCs w:val="20"/>
        </w:rPr>
        <w:t xml:space="preserve"> in the event of a disaster</w:t>
      </w:r>
      <w:r w:rsidR="00071333">
        <w:rPr>
          <w:sz w:val="20"/>
          <w:szCs w:val="20"/>
        </w:rPr>
        <w:t xml:space="preserve"> </w:t>
      </w:r>
      <w:r w:rsidR="00071333">
        <w:rPr>
          <w:sz w:val="20"/>
          <w:szCs w:val="20"/>
        </w:rPr>
        <w:fldChar w:fldCharType="begin" w:fldLock="1"/>
      </w:r>
      <w:r w:rsidR="00071333">
        <w:rPr>
          <w:sz w:val="20"/>
          <w:szCs w:val="20"/>
        </w:rPr>
        <w:instrText>ADDIN CSL_CITATION {"citationItems":[{"id":"ITEM-1","itemData":{"ISSN":"1858-1137","abstract":"Bencana alam merupakan suatu hal yang sering menjadi momok bagi suatu kota atau kawasan. Bencana banjir bandang di Kota Manado pada tahun 2014 adalah contoh kasus dengan jumlah kerugian yang terbilang besar. Mitigasi resiko kerugian akibat kejadian bencana adalah suatu kebijakan yang tidak dapat diabaikan dan harus dikedepankan dalam setiap strategi pengembangan wilayah suatu kota. Upaya mitigasi bencana secara komprehensif seyogyanya berangkat dari suatu kajian resiko kebencanaan yang secara substansial akan bertumpu pada langkah awal dalam wujud penyiapan basis data kebencanaan berbentuk peta-peta kebencanaan. Dalam garis besar, peta kebencanaan yang harusnya menjadi dasar pengembangan strategi mitigasi bencana untuk tipe bencana tertentu adalah peta resiko bencana yang merupakan produk sintesis dari peta-peta kebencanaan lainnya yang mencakup peta ancaman ( hazard map ), peta kerentanan ( vulnerability map ) dan peta kapasitas ( capacity map ). Untuk menjamin terselenggaranya upaya penanggulangan bencana, khususnya mitigasi resiko bencana, eksistensi keberadaan atau pengadaan peta-peta kebencanaan seharusnya menjadi hal yang prioritas terutama bagi otoritas pemerintahan suatu kota.","author":[{"dropping-particle":"","family":"Kebencanaan","given":"Peta","non-dropping-particle":"","parse-names":false,"suffix":""},{"dropping-particle":"","family":"Dan","given":"Urgensi","non-dropping-particle":"","parse-names":false,"suffix":""}],"container-title":"Media Matrasain","id":"ITEM-1","issue":"3","issued":{"date-parts":[["2017"]]},"page":"61-76","title":"Peta Kebencanaan : Urgensi Dan Manfaatnya","type":"article-journal","volume":"14"},"uris":["http://www.mendeley.com/documents/?uuid=257e09de-7178-4ea4-861e-75dbd90afd1b"]}],"mendeley":{"formattedCitation":"(Kebencanaan and Dan, 2017)","plainTextFormattedCitation":"(Kebencanaan and Dan, 2017)","previouslyFormattedCitation":"(Kebencanaan and Dan, 2017)"},"properties":{"noteIndex":0},"schema":"https://github.com/citation-style-language/schema/raw/master/csl-citation.json"}</w:instrText>
      </w:r>
      <w:r w:rsidR="00071333">
        <w:rPr>
          <w:sz w:val="20"/>
          <w:szCs w:val="20"/>
        </w:rPr>
        <w:fldChar w:fldCharType="separate"/>
      </w:r>
      <w:r w:rsidR="00071333" w:rsidRPr="00071333">
        <w:rPr>
          <w:noProof/>
          <w:sz w:val="20"/>
          <w:szCs w:val="20"/>
        </w:rPr>
        <w:t>(Kebencanaan and Dan, 2017)</w:t>
      </w:r>
      <w:r w:rsidR="00071333">
        <w:rPr>
          <w:sz w:val="20"/>
          <w:szCs w:val="20"/>
        </w:rPr>
        <w:fldChar w:fldCharType="end"/>
      </w:r>
      <w:r w:rsidRPr="00BB07A8">
        <w:rPr>
          <w:sz w:val="20"/>
          <w:szCs w:val="20"/>
        </w:rPr>
        <w:t>.</w:t>
      </w:r>
    </w:p>
    <w:p w14:paraId="7935FABF" w14:textId="77777777" w:rsidR="00D46BD2" w:rsidRPr="00F50129" w:rsidRDefault="00D46BD2" w:rsidP="00D46BD2">
      <w:pPr>
        <w:ind w:firstLine="567"/>
        <w:jc w:val="both"/>
        <w:rPr>
          <w:sz w:val="20"/>
          <w:szCs w:val="20"/>
        </w:rPr>
      </w:pPr>
    </w:p>
    <w:p w14:paraId="47DE063E" w14:textId="77777777" w:rsidR="00D46BD2" w:rsidRPr="00F50129" w:rsidRDefault="00D46BD2" w:rsidP="00D46BD2">
      <w:pPr>
        <w:autoSpaceDE w:val="0"/>
        <w:autoSpaceDN w:val="0"/>
        <w:adjustRightInd w:val="0"/>
        <w:jc w:val="both"/>
        <w:rPr>
          <w:b/>
          <w:sz w:val="20"/>
          <w:szCs w:val="20"/>
        </w:rPr>
      </w:pPr>
      <w:r w:rsidRPr="00F50129">
        <w:rPr>
          <w:b/>
          <w:sz w:val="20"/>
          <w:szCs w:val="20"/>
        </w:rPr>
        <w:t>METHOD</w:t>
      </w:r>
    </w:p>
    <w:p w14:paraId="66837CFB" w14:textId="77777777" w:rsidR="00DD19D4" w:rsidRPr="00F50129" w:rsidRDefault="00DD19D4" w:rsidP="00DD19D4">
      <w:pPr>
        <w:autoSpaceDE w:val="0"/>
        <w:autoSpaceDN w:val="0"/>
        <w:adjustRightInd w:val="0"/>
        <w:jc w:val="both"/>
        <w:rPr>
          <w:b/>
          <w:sz w:val="20"/>
          <w:szCs w:val="20"/>
        </w:rPr>
      </w:pPr>
    </w:p>
    <w:p w14:paraId="50EF1F37" w14:textId="6FB15742" w:rsidR="00D46BD2" w:rsidRPr="00F50129" w:rsidRDefault="00BB07A8" w:rsidP="00B8229D">
      <w:pPr>
        <w:widowControl w:val="0"/>
        <w:autoSpaceDE w:val="0"/>
        <w:autoSpaceDN w:val="0"/>
        <w:adjustRightInd w:val="0"/>
        <w:ind w:firstLine="567"/>
        <w:jc w:val="both"/>
        <w:rPr>
          <w:sz w:val="20"/>
          <w:szCs w:val="20"/>
        </w:rPr>
      </w:pPr>
      <w:r w:rsidRPr="00BB07A8">
        <w:rPr>
          <w:sz w:val="20"/>
          <w:szCs w:val="20"/>
        </w:rPr>
        <w:t xml:space="preserve">This research is a descriptive study using a qualitative approach to describe the preparation of contingency plans to implement flashflood disaster mitigation at the </w:t>
      </w:r>
      <w:proofErr w:type="spellStart"/>
      <w:r w:rsidRPr="00BB07A8">
        <w:rPr>
          <w:sz w:val="20"/>
          <w:szCs w:val="20"/>
        </w:rPr>
        <w:t>Bojonegoro</w:t>
      </w:r>
      <w:proofErr w:type="spellEnd"/>
      <w:r w:rsidRPr="00BB07A8">
        <w:rPr>
          <w:sz w:val="20"/>
          <w:szCs w:val="20"/>
        </w:rPr>
        <w:t xml:space="preserve"> district government. Research subjects are individuals or groups considered capable of describing the information related to a phenomenon or case being studied. In qualitative research, the subject or research resource is called an informant, an individual or group who provides information about the situation and background of the case in the study. This research was conducted using a purposive sampling technique. Therefore, the researcher has determined the informants according to the established criteria, the Regional Disaster Management Agency (BPBD) of </w:t>
      </w:r>
      <w:proofErr w:type="spellStart"/>
      <w:r w:rsidRPr="00BB07A8">
        <w:rPr>
          <w:sz w:val="20"/>
          <w:szCs w:val="20"/>
        </w:rPr>
        <w:t>Bojonegoro</w:t>
      </w:r>
      <w:proofErr w:type="spellEnd"/>
      <w:r w:rsidRPr="00BB07A8">
        <w:rPr>
          <w:sz w:val="20"/>
          <w:szCs w:val="20"/>
        </w:rPr>
        <w:t xml:space="preserve"> Regency.</w:t>
      </w:r>
    </w:p>
    <w:p w14:paraId="1102CA41" w14:textId="77777777" w:rsidR="006C757D" w:rsidRPr="00F50129" w:rsidRDefault="006C757D" w:rsidP="00DD19D4">
      <w:pPr>
        <w:widowControl w:val="0"/>
        <w:autoSpaceDE w:val="0"/>
        <w:autoSpaceDN w:val="0"/>
        <w:adjustRightInd w:val="0"/>
        <w:jc w:val="both"/>
        <w:rPr>
          <w:b/>
          <w:sz w:val="20"/>
          <w:szCs w:val="20"/>
        </w:rPr>
      </w:pPr>
    </w:p>
    <w:p w14:paraId="3315E9A5" w14:textId="49B9560C" w:rsidR="006840C2" w:rsidRPr="00F50129" w:rsidRDefault="00F50129" w:rsidP="00DD19D4">
      <w:pPr>
        <w:widowControl w:val="0"/>
        <w:autoSpaceDE w:val="0"/>
        <w:autoSpaceDN w:val="0"/>
        <w:adjustRightInd w:val="0"/>
        <w:jc w:val="both"/>
        <w:rPr>
          <w:sz w:val="20"/>
          <w:szCs w:val="20"/>
        </w:rPr>
      </w:pPr>
      <w:r w:rsidRPr="00F50129">
        <w:rPr>
          <w:b/>
          <w:sz w:val="20"/>
          <w:szCs w:val="20"/>
        </w:rPr>
        <w:t>RESULT AND DISCUSSION</w:t>
      </w:r>
    </w:p>
    <w:p w14:paraId="6AB12419" w14:textId="77777777" w:rsidR="00DD19D4" w:rsidRPr="00F50129" w:rsidRDefault="00DD19D4" w:rsidP="00DD19D4">
      <w:pPr>
        <w:widowControl w:val="0"/>
        <w:autoSpaceDE w:val="0"/>
        <w:autoSpaceDN w:val="0"/>
        <w:adjustRightInd w:val="0"/>
        <w:jc w:val="both"/>
        <w:rPr>
          <w:sz w:val="20"/>
          <w:szCs w:val="20"/>
        </w:rPr>
      </w:pPr>
    </w:p>
    <w:p w14:paraId="0764CF2D" w14:textId="24E9CC5B" w:rsidR="00BB07A8" w:rsidRDefault="00BB07A8" w:rsidP="00B8229D">
      <w:pPr>
        <w:widowControl w:val="0"/>
        <w:autoSpaceDE w:val="0"/>
        <w:autoSpaceDN w:val="0"/>
        <w:adjustRightInd w:val="0"/>
        <w:ind w:firstLine="567"/>
        <w:jc w:val="both"/>
        <w:rPr>
          <w:sz w:val="20"/>
          <w:szCs w:val="20"/>
        </w:rPr>
      </w:pPr>
      <w:proofErr w:type="spellStart"/>
      <w:r w:rsidRPr="00BB07A8">
        <w:rPr>
          <w:sz w:val="20"/>
          <w:szCs w:val="20"/>
        </w:rPr>
        <w:t>Bojonegoro</w:t>
      </w:r>
      <w:proofErr w:type="spellEnd"/>
      <w:r w:rsidRPr="00BB07A8">
        <w:rPr>
          <w:sz w:val="20"/>
          <w:szCs w:val="20"/>
        </w:rPr>
        <w:t xml:space="preserve"> Regency is one of the regencies in East Java Province, which tends towards a high category of disaster risk index. Based on the 2013 Indonesian Disaster Risk Index, </w:t>
      </w:r>
      <w:proofErr w:type="spellStart"/>
      <w:r w:rsidRPr="00BB07A8">
        <w:rPr>
          <w:sz w:val="20"/>
          <w:szCs w:val="20"/>
        </w:rPr>
        <w:t>Bojonegoro</w:t>
      </w:r>
      <w:proofErr w:type="spellEnd"/>
      <w:r w:rsidRPr="00BB07A8">
        <w:rPr>
          <w:sz w:val="20"/>
          <w:szCs w:val="20"/>
        </w:rPr>
        <w:t xml:space="preserve"> Regency has a score of 150, including the high vulnerability category, and ranks 119. On the other hand, according to the 2016 BNPB Indonesia Disaster Risk Index, the disaster risk score decreased to 104.64, or the medium category. Furthermore, </w:t>
      </w:r>
      <w:proofErr w:type="spellStart"/>
      <w:r w:rsidRPr="00BB07A8">
        <w:rPr>
          <w:sz w:val="20"/>
          <w:szCs w:val="20"/>
        </w:rPr>
        <w:t>Bojonegoro</w:t>
      </w:r>
      <w:proofErr w:type="spellEnd"/>
      <w:r w:rsidRPr="00BB07A8">
        <w:rPr>
          <w:sz w:val="20"/>
          <w:szCs w:val="20"/>
        </w:rPr>
        <w:t xml:space="preserve"> has more than one type of hazard (multi-hazard) influenced by geological, meteorological, climatological, hydrological, and demographic conditions. </w:t>
      </w:r>
      <w:proofErr w:type="spellStart"/>
      <w:r w:rsidRPr="00BB07A8">
        <w:rPr>
          <w:sz w:val="20"/>
          <w:szCs w:val="20"/>
        </w:rPr>
        <w:t>Bojonegoro</w:t>
      </w:r>
      <w:proofErr w:type="spellEnd"/>
      <w:r w:rsidRPr="00BB07A8">
        <w:rPr>
          <w:sz w:val="20"/>
          <w:szCs w:val="20"/>
        </w:rPr>
        <w:t xml:space="preserve"> Regency is located at an altitude of 0 to less than 1000 meters above sea level based on topographical conditions. If the height is grouped above, an altitude of 0-100 meters with an area of 147,784 hectares, an altitude of 100-500 meters with an area of 82,348 hectares, and an altitude of 500-1000 meters area of 574 hectares. </w:t>
      </w:r>
      <w:proofErr w:type="spellStart"/>
      <w:r w:rsidRPr="00BB07A8">
        <w:rPr>
          <w:sz w:val="20"/>
          <w:szCs w:val="20"/>
        </w:rPr>
        <w:t>Bojonegoro</w:t>
      </w:r>
      <w:proofErr w:type="spellEnd"/>
      <w:r w:rsidRPr="00BB07A8">
        <w:rPr>
          <w:sz w:val="20"/>
          <w:szCs w:val="20"/>
        </w:rPr>
        <w:t xml:space="preserve"> Regency has a massive potential for flash floods compared to other regencies in East Java. Details of flood events that occurred in </w:t>
      </w:r>
      <w:proofErr w:type="spellStart"/>
      <w:r w:rsidRPr="00BB07A8">
        <w:rPr>
          <w:sz w:val="20"/>
          <w:szCs w:val="20"/>
        </w:rPr>
        <w:t>Bojonegoro</w:t>
      </w:r>
      <w:proofErr w:type="spellEnd"/>
      <w:r w:rsidRPr="00BB07A8">
        <w:rPr>
          <w:sz w:val="20"/>
          <w:szCs w:val="20"/>
        </w:rPr>
        <w:t xml:space="preserve"> Regency will be explained below. From 2010 until 2018, there have been flash floods in 15 sub-districts, with an area of 64 villages affected, there are about 13 villages out of 64 villages in 15 sub-districts that are most frequently affected and most severely affected, with an average loss of more than 50 million per village</w:t>
      </w:r>
      <w:r>
        <w:rPr>
          <w:sz w:val="20"/>
          <w:szCs w:val="20"/>
        </w:rPr>
        <w:t>.</w:t>
      </w:r>
    </w:p>
    <w:p w14:paraId="351294F8" w14:textId="5BDFB75D" w:rsidR="00BB07A8" w:rsidRDefault="00BB07A8" w:rsidP="00B8229D">
      <w:pPr>
        <w:widowControl w:val="0"/>
        <w:autoSpaceDE w:val="0"/>
        <w:autoSpaceDN w:val="0"/>
        <w:adjustRightInd w:val="0"/>
        <w:ind w:firstLine="567"/>
        <w:jc w:val="both"/>
        <w:rPr>
          <w:sz w:val="20"/>
          <w:szCs w:val="20"/>
        </w:rPr>
      </w:pPr>
      <w:r w:rsidRPr="00BB07A8">
        <w:rPr>
          <w:sz w:val="20"/>
          <w:szCs w:val="20"/>
        </w:rPr>
        <w:t xml:space="preserve">Flash floods events continue to occur from 2018 to 2019, for 2020 flash floods continue to occur. Although the flash floods in 2020 did not occur, it also still needs more attention from the government of </w:t>
      </w:r>
      <w:proofErr w:type="spellStart"/>
      <w:r w:rsidRPr="00BB07A8">
        <w:rPr>
          <w:sz w:val="20"/>
          <w:szCs w:val="20"/>
        </w:rPr>
        <w:t>Bojonegoro</w:t>
      </w:r>
      <w:proofErr w:type="spellEnd"/>
      <w:r w:rsidRPr="00BB07A8">
        <w:rPr>
          <w:sz w:val="20"/>
          <w:szCs w:val="20"/>
        </w:rPr>
        <w:t xml:space="preserve"> Regency, because flash floods are included in the 7 types of disasters in </w:t>
      </w:r>
      <w:proofErr w:type="spellStart"/>
      <w:r w:rsidRPr="00BB07A8">
        <w:rPr>
          <w:sz w:val="20"/>
          <w:szCs w:val="20"/>
        </w:rPr>
        <w:t>Bojonegoro</w:t>
      </w:r>
      <w:proofErr w:type="spellEnd"/>
      <w:r w:rsidRPr="00BB07A8">
        <w:rPr>
          <w:sz w:val="20"/>
          <w:szCs w:val="20"/>
        </w:rPr>
        <w:t xml:space="preserve"> that have the potential to occur. The potential for disasters in </w:t>
      </w:r>
      <w:proofErr w:type="spellStart"/>
      <w:r w:rsidRPr="00BB07A8">
        <w:rPr>
          <w:sz w:val="20"/>
          <w:szCs w:val="20"/>
        </w:rPr>
        <w:t>Bojonegoro</w:t>
      </w:r>
      <w:proofErr w:type="spellEnd"/>
      <w:r w:rsidRPr="00BB07A8">
        <w:rPr>
          <w:sz w:val="20"/>
          <w:szCs w:val="20"/>
        </w:rPr>
        <w:t xml:space="preserve"> Regency is very large, this requires efforts to mitigate flash floods in </w:t>
      </w:r>
      <w:proofErr w:type="spellStart"/>
      <w:r w:rsidRPr="00BB07A8">
        <w:rPr>
          <w:sz w:val="20"/>
          <w:szCs w:val="20"/>
        </w:rPr>
        <w:t>Bojonegoro</w:t>
      </w:r>
      <w:proofErr w:type="spellEnd"/>
      <w:r w:rsidRPr="00BB07A8">
        <w:rPr>
          <w:sz w:val="20"/>
          <w:szCs w:val="20"/>
        </w:rPr>
        <w:t xml:space="preserve"> Regency</w:t>
      </w:r>
      <w:r>
        <w:rPr>
          <w:sz w:val="20"/>
          <w:szCs w:val="20"/>
        </w:rPr>
        <w:t xml:space="preserve">. </w:t>
      </w:r>
      <w:r w:rsidRPr="00BB07A8">
        <w:rPr>
          <w:sz w:val="20"/>
          <w:szCs w:val="20"/>
        </w:rPr>
        <w:t>Disaster mitigation is used to reduce the impact of a disaster that can be done before the disaster occurs, including preparedness and actions to reduce the risk of flash floods disaster. The main element of flash floods is the sudden discharge of water. This discharge in the production section or the heavy channel will be able to carry along with the flow a number of debris that are already available at the bottom of the channel or which are crushed when the two elements flow, which will cause severe disasters in the affected area.</w:t>
      </w:r>
    </w:p>
    <w:p w14:paraId="308A4779" w14:textId="16E6B1E1" w:rsidR="00BB07A8" w:rsidRDefault="00BB07A8" w:rsidP="00B8229D">
      <w:pPr>
        <w:widowControl w:val="0"/>
        <w:autoSpaceDE w:val="0"/>
        <w:autoSpaceDN w:val="0"/>
        <w:adjustRightInd w:val="0"/>
        <w:ind w:firstLine="567"/>
        <w:jc w:val="both"/>
        <w:rPr>
          <w:sz w:val="20"/>
          <w:szCs w:val="20"/>
        </w:rPr>
      </w:pPr>
      <w:r w:rsidRPr="00BB07A8">
        <w:rPr>
          <w:sz w:val="20"/>
          <w:szCs w:val="20"/>
        </w:rPr>
        <w:t xml:space="preserve">Based on data, the flash floods trend from 2016 to 2020 experienced a drastic increase in 2017 and then decreased again in 2019 and 2020. According to an informant from the Head of the Prevention and Preparedness Section of the BPBD of </w:t>
      </w:r>
      <w:proofErr w:type="spellStart"/>
      <w:r w:rsidRPr="00BB07A8">
        <w:rPr>
          <w:sz w:val="20"/>
          <w:szCs w:val="20"/>
        </w:rPr>
        <w:t>Bojonegoro</w:t>
      </w:r>
      <w:proofErr w:type="spellEnd"/>
      <w:r w:rsidRPr="00BB07A8">
        <w:rPr>
          <w:sz w:val="20"/>
          <w:szCs w:val="20"/>
        </w:rPr>
        <w:t xml:space="preserve"> Regency in 2020, there were zero (0) flash floods or no incident, this was because according to disaster science the flash floods </w:t>
      </w:r>
      <w:proofErr w:type="spellStart"/>
      <w:r w:rsidRPr="00BB07A8">
        <w:rPr>
          <w:sz w:val="20"/>
          <w:szCs w:val="20"/>
        </w:rPr>
        <w:t>carru</w:t>
      </w:r>
      <w:proofErr w:type="spellEnd"/>
      <w:r w:rsidRPr="00BB07A8">
        <w:rPr>
          <w:sz w:val="20"/>
          <w:szCs w:val="20"/>
        </w:rPr>
        <w:t xml:space="preserve"> materials such as stones, soil, woods, and garbage. While, the overflow floods only water because the capacity of the river and drainage is not enough to hold water. In the Southern </w:t>
      </w:r>
      <w:proofErr w:type="spellStart"/>
      <w:r w:rsidRPr="00BB07A8">
        <w:rPr>
          <w:sz w:val="20"/>
          <w:szCs w:val="20"/>
        </w:rPr>
        <w:t>Bojonegoro</w:t>
      </w:r>
      <w:proofErr w:type="spellEnd"/>
      <w:r w:rsidRPr="00BB07A8">
        <w:rPr>
          <w:sz w:val="20"/>
          <w:szCs w:val="20"/>
        </w:rPr>
        <w:t xml:space="preserve"> region if it rains heavily and there are floods, it will no longer bring materials such as flash floods, because the wood and rocks in the forest have run out. So that in 2020 there will be no flash floods but overflow floods.</w:t>
      </w:r>
    </w:p>
    <w:p w14:paraId="140DED97" w14:textId="45DDB4F6" w:rsidR="00BB07A8" w:rsidRDefault="00BB07A8" w:rsidP="00B17DBD">
      <w:pPr>
        <w:widowControl w:val="0"/>
        <w:autoSpaceDE w:val="0"/>
        <w:autoSpaceDN w:val="0"/>
        <w:adjustRightInd w:val="0"/>
        <w:ind w:firstLine="567"/>
        <w:jc w:val="both"/>
        <w:rPr>
          <w:sz w:val="20"/>
          <w:szCs w:val="20"/>
        </w:rPr>
      </w:pPr>
      <w:r w:rsidRPr="00BB07A8">
        <w:rPr>
          <w:sz w:val="20"/>
          <w:szCs w:val="20"/>
        </w:rPr>
        <w:t xml:space="preserve">Based on the results of the analysis of the flash floods contingency plan that has been prepared by the </w:t>
      </w:r>
      <w:r w:rsidRPr="00BB07A8">
        <w:rPr>
          <w:sz w:val="20"/>
          <w:szCs w:val="20"/>
        </w:rPr>
        <w:lastRenderedPageBreak/>
        <w:t xml:space="preserve">government of </w:t>
      </w:r>
      <w:proofErr w:type="spellStart"/>
      <w:r w:rsidRPr="00BB07A8">
        <w:rPr>
          <w:sz w:val="20"/>
          <w:szCs w:val="20"/>
        </w:rPr>
        <w:t>Bojonegoro</w:t>
      </w:r>
      <w:proofErr w:type="spellEnd"/>
      <w:r w:rsidRPr="00BB07A8">
        <w:rPr>
          <w:sz w:val="20"/>
          <w:szCs w:val="20"/>
        </w:rPr>
        <w:t xml:space="preserve"> Regency, the efforts to manage the flash floods disaster risks consist of:</w:t>
      </w:r>
    </w:p>
    <w:p w14:paraId="0B81915C" w14:textId="77777777" w:rsidR="003A5B65" w:rsidRPr="003A5B65" w:rsidRDefault="003A5B65" w:rsidP="003A5B65">
      <w:pPr>
        <w:widowControl w:val="0"/>
        <w:autoSpaceDE w:val="0"/>
        <w:autoSpaceDN w:val="0"/>
        <w:adjustRightInd w:val="0"/>
        <w:jc w:val="both"/>
        <w:rPr>
          <w:b/>
          <w:sz w:val="20"/>
          <w:szCs w:val="20"/>
        </w:rPr>
      </w:pPr>
      <w:r w:rsidRPr="003A5B65">
        <w:rPr>
          <w:b/>
          <w:sz w:val="20"/>
          <w:szCs w:val="20"/>
        </w:rPr>
        <w:t>Policies and Strategies</w:t>
      </w:r>
    </w:p>
    <w:p w14:paraId="65741BF4" w14:textId="4CA6C938" w:rsidR="00BB07A8" w:rsidRDefault="003A5B65" w:rsidP="003A5B65">
      <w:pPr>
        <w:widowControl w:val="0"/>
        <w:autoSpaceDE w:val="0"/>
        <w:autoSpaceDN w:val="0"/>
        <w:adjustRightInd w:val="0"/>
        <w:ind w:firstLine="567"/>
        <w:jc w:val="both"/>
        <w:rPr>
          <w:sz w:val="20"/>
          <w:szCs w:val="20"/>
        </w:rPr>
      </w:pPr>
      <w:r w:rsidRPr="003A5B65">
        <w:rPr>
          <w:sz w:val="20"/>
          <w:szCs w:val="20"/>
        </w:rPr>
        <w:t xml:space="preserve">In an effort to deal with the victims of flash floods, it is necessary to take some policies, that all victims can be helped and various facilities and infrastructures can be restored which </w:t>
      </w:r>
      <w:proofErr w:type="gramStart"/>
      <w:r w:rsidRPr="003A5B65">
        <w:rPr>
          <w:sz w:val="20"/>
          <w:szCs w:val="20"/>
        </w:rPr>
        <w:t>will make activities of the community</w:t>
      </w:r>
      <w:proofErr w:type="gramEnd"/>
      <w:r w:rsidRPr="003A5B65">
        <w:rPr>
          <w:sz w:val="20"/>
          <w:szCs w:val="20"/>
        </w:rPr>
        <w:t xml:space="preserve"> be normal.</w:t>
      </w:r>
      <w:r>
        <w:rPr>
          <w:sz w:val="20"/>
          <w:szCs w:val="20"/>
        </w:rPr>
        <w:t xml:space="preserve"> </w:t>
      </w:r>
      <w:r w:rsidRPr="003A5B65">
        <w:rPr>
          <w:sz w:val="20"/>
          <w:szCs w:val="20"/>
        </w:rPr>
        <w:t>Some of the important policies taken include: Mobilize all available resources to be used in disaster management, Coordinate disaster management activities carried out by various institutions of government, private and volunteer, Ensure all victims can be helped immediately. For victims who are injured are given free treatment and victims who have lost their homes are accommodated in refugee camps. For the victims who died are immediately buried, If the intensity of the disaster is large enough, it is necessary to coordinate with BNPB international institutions, Monitor and report losses caused by disasters, both property and life, Ensure aid can reach isolated refugee areas by directing the entire transport fleet, Regulate aid both from within the country and abroad in a transparent manner with the applicable rules</w:t>
      </w:r>
      <w:r>
        <w:rPr>
          <w:sz w:val="20"/>
          <w:szCs w:val="20"/>
        </w:rPr>
        <w:t xml:space="preserve">. </w:t>
      </w:r>
    </w:p>
    <w:p w14:paraId="2AD1C607" w14:textId="0CBBACEE" w:rsidR="003A5B65" w:rsidRDefault="003A5B65" w:rsidP="003A5B65">
      <w:pPr>
        <w:widowControl w:val="0"/>
        <w:autoSpaceDE w:val="0"/>
        <w:autoSpaceDN w:val="0"/>
        <w:adjustRightInd w:val="0"/>
        <w:ind w:firstLine="567"/>
        <w:jc w:val="both"/>
        <w:rPr>
          <w:sz w:val="20"/>
          <w:szCs w:val="20"/>
        </w:rPr>
      </w:pPr>
      <w:r w:rsidRPr="003A5B65">
        <w:rPr>
          <w:sz w:val="20"/>
          <w:szCs w:val="20"/>
        </w:rPr>
        <w:t>As for efforts to realize the policies that have been set above, it is necessary to operate them in several strategies, namely: Realizing a permanent procedure that was made before the occurrence of flash floods disaster, Determine the direction/steps of the problem that are to be implemented, Divide the tasks of the operations of related elements, Instruct all agency/institutional/community offices to mobilize all resources by using previously prepared facilities and infrastructure, Inventory of all losses/victims caused by the disaster, Providing mobilization of refugees, among others, ambulance, medical personnel, medicines, refugee tents, public kitchens, food, clean water, toilets, sanitations, Priorities are the elderly, children, hospital patients, people with disabilities, pregnant women, If the impact is large enough, it is necessary to filing needed aid to donor organizations, Provide accountability reports for assigned tasks, Evaluate all the activities that have been implemented as well as the follow-up planned.</w:t>
      </w:r>
    </w:p>
    <w:p w14:paraId="16E5D166" w14:textId="24111CDD" w:rsidR="003A5B65" w:rsidRDefault="003A5B65" w:rsidP="003A5B65">
      <w:pPr>
        <w:widowControl w:val="0"/>
        <w:autoSpaceDE w:val="0"/>
        <w:autoSpaceDN w:val="0"/>
        <w:adjustRightInd w:val="0"/>
        <w:jc w:val="both"/>
        <w:rPr>
          <w:b/>
          <w:sz w:val="20"/>
          <w:szCs w:val="20"/>
        </w:rPr>
      </w:pPr>
      <w:proofErr w:type="spellStart"/>
      <w:r>
        <w:rPr>
          <w:b/>
          <w:sz w:val="20"/>
          <w:szCs w:val="20"/>
        </w:rPr>
        <w:t>Sectoral</w:t>
      </w:r>
      <w:proofErr w:type="spellEnd"/>
      <w:r>
        <w:rPr>
          <w:b/>
          <w:sz w:val="20"/>
          <w:szCs w:val="20"/>
        </w:rPr>
        <w:t xml:space="preserve"> Planning</w:t>
      </w:r>
    </w:p>
    <w:p w14:paraId="53CABF13" w14:textId="7D24C5D7" w:rsidR="003A5B65" w:rsidRDefault="002D7E96" w:rsidP="002D7E96">
      <w:pPr>
        <w:widowControl w:val="0"/>
        <w:autoSpaceDE w:val="0"/>
        <w:autoSpaceDN w:val="0"/>
        <w:adjustRightInd w:val="0"/>
        <w:ind w:firstLine="567"/>
        <w:jc w:val="both"/>
        <w:rPr>
          <w:sz w:val="20"/>
          <w:szCs w:val="20"/>
        </w:rPr>
      </w:pPr>
      <w:r w:rsidRPr="002D7E96">
        <w:rPr>
          <w:sz w:val="20"/>
          <w:szCs w:val="20"/>
        </w:rPr>
        <w:t xml:space="preserve">In handling the risk of flash floods disaster, the government needs to work together with all cross-sectors, as is the case with the </w:t>
      </w:r>
      <w:proofErr w:type="spellStart"/>
      <w:r w:rsidRPr="002D7E96">
        <w:rPr>
          <w:sz w:val="20"/>
          <w:szCs w:val="20"/>
        </w:rPr>
        <w:t>Bojonegoro</w:t>
      </w:r>
      <w:proofErr w:type="spellEnd"/>
      <w:r w:rsidRPr="002D7E96">
        <w:rPr>
          <w:sz w:val="20"/>
          <w:szCs w:val="20"/>
        </w:rPr>
        <w:t xml:space="preserve"> Government. In a study explained the government's disaster risk management efforts in collaboration with various cross-sectors, including the management and command posts sector, the logistics sector (food and non-food), as well as the search and ev</w:t>
      </w:r>
      <w:r w:rsidR="00F81EA6">
        <w:rPr>
          <w:sz w:val="20"/>
          <w:szCs w:val="20"/>
        </w:rPr>
        <w:t>acuation sector for victims</w:t>
      </w:r>
      <w:r w:rsidR="00071333">
        <w:rPr>
          <w:sz w:val="20"/>
          <w:szCs w:val="20"/>
        </w:rPr>
        <w:t xml:space="preserve"> </w:t>
      </w:r>
      <w:r w:rsidR="00071333">
        <w:rPr>
          <w:sz w:val="20"/>
          <w:szCs w:val="20"/>
        </w:rPr>
        <w:fldChar w:fldCharType="begin" w:fldLock="1"/>
      </w:r>
      <w:r w:rsidR="00071333">
        <w:rPr>
          <w:sz w:val="20"/>
          <w:szCs w:val="20"/>
        </w:rPr>
        <w:instrText>ADDIN CSL_CITATION {"citationItems":[{"id":"ITEM-1","itemData":{"author":[{"dropping-particle":"","family":"Sahilala","given":"Ischa Mabruris","non-dropping-particle":"","parse-names":false,"suffix":""},{"dropping-particle":"","family":"Hanafi","given":"Imam","non-dropping-particle":"","parse-names":false,"suffix":""},{"dropping-particle":"","family":"Publik","given":"Jurusan Administrasi","non-dropping-particle":"","parse-names":false,"suffix":""},{"dropping-particle":"","family":"Administrasi","given":"Fakultas Ilmu","non-dropping-particle":"","parse-names":false,"suffix":""},{"dropping-particle":"","family":"Brawijaya","given":"Universitas","non-dropping-particle":"","parse-names":false,"suffix":""}],"id":"ITEM-1","issue":"5","issued":{"date-parts":[["2015"]]},"page":"812-817","title":"( Studi Empiris pada Bencana Banjir di Kabupaten Bojonegoro ) Pendahuluan","type":"article-journal","volume":"3"},"uris":["http://www.mendeley.com/documents/?uuid=f6ecdd13-7293-436b-bc43-242b39ba1328"]}],"mendeley":{"formattedCitation":"(Sahilala &lt;i&gt;et al.&lt;/i&gt;, 2015)","plainTextFormattedCitation":"(Sahilala et al., 2015)","previouslyFormattedCitation":"(Sahilala &lt;i&gt;et al.&lt;/i&gt;, 2015)"},"properties":{"noteIndex":0},"schema":"https://github.com/citation-style-language/schema/raw/master/csl-citation.json"}</w:instrText>
      </w:r>
      <w:r w:rsidR="00071333">
        <w:rPr>
          <w:sz w:val="20"/>
          <w:szCs w:val="20"/>
        </w:rPr>
        <w:fldChar w:fldCharType="separate"/>
      </w:r>
      <w:r w:rsidR="00071333" w:rsidRPr="00071333">
        <w:rPr>
          <w:noProof/>
          <w:sz w:val="20"/>
          <w:szCs w:val="20"/>
        </w:rPr>
        <w:t xml:space="preserve">(Sahilala </w:t>
      </w:r>
      <w:r w:rsidR="00071333" w:rsidRPr="00071333">
        <w:rPr>
          <w:i/>
          <w:noProof/>
          <w:sz w:val="20"/>
          <w:szCs w:val="20"/>
        </w:rPr>
        <w:t>et al.</w:t>
      </w:r>
      <w:r w:rsidR="00071333" w:rsidRPr="00071333">
        <w:rPr>
          <w:noProof/>
          <w:sz w:val="20"/>
          <w:szCs w:val="20"/>
        </w:rPr>
        <w:t>, 2015)</w:t>
      </w:r>
      <w:r w:rsidR="00071333">
        <w:rPr>
          <w:sz w:val="20"/>
          <w:szCs w:val="20"/>
        </w:rPr>
        <w:fldChar w:fldCharType="end"/>
      </w:r>
      <w:r w:rsidRPr="002D7E96">
        <w:rPr>
          <w:sz w:val="20"/>
          <w:szCs w:val="20"/>
        </w:rPr>
        <w:t xml:space="preserve">. The </w:t>
      </w:r>
      <w:proofErr w:type="spellStart"/>
      <w:r w:rsidRPr="002D7E96">
        <w:rPr>
          <w:sz w:val="20"/>
          <w:szCs w:val="20"/>
        </w:rPr>
        <w:t>Bojonegoro</w:t>
      </w:r>
      <w:proofErr w:type="spellEnd"/>
      <w:r w:rsidRPr="002D7E96">
        <w:rPr>
          <w:sz w:val="20"/>
          <w:szCs w:val="20"/>
        </w:rPr>
        <w:t xml:space="preserve"> Regency Government has also carried out several planning actions across all sectors consisting of: Facilities and infrastructure sector planning, the condition of damaged facilities and infrastructure results in a large enough productive economic loss, Therefore, the actions taken in planning this sector are repairing evacuation routes, providing facilities and infrastructure, providing evacuation areas, providing mass burial areas, as well as providing emergency tents, providing public kitchens, providing emergency hospitals, and providing emergency school tents. Social sector planning, the very chaotic state of the surrounding environment also causes communication to be completely paralyzed, besides that the atmosphere in the community's living environment is pitch black due to the power cut, therefore, the action taken in social sector planning is holding a coordination meeting, establish spot locations or refugee camps, provide public kitchens, provide ready-to-eat food, as well as collect data and reports. The targets of social sector planning consist of the availability of tents or temporary shelters, the availability of food, clothing and blankets, and the availability of adequate personnel. Health sector planning, when a flash floods disaster occurs this causes many victims to die and also be injured, therefore the actions taken in planning this sector are to conduct coordination meetings with all parties in the health sector, establish health posts, prepare plans operational activities, preparing facilities and infrastructure from the medical team (TRC) to places where they are needed, conducting periodic monitoring and evaluation meetings, as well as reporting periodically the development of health situations and conditions to the relevant agencies. The targets of health sector planning are the availability of health posts, optimal health services and professional health human resources, availability of referral hospitals. Rescue and protection sector (SAR) planning, this plan was formed in order to reduce the number of victims and to protect victims due to disasters. The actions taken in planning this sector are divided into two parts, namely pre-disaster or before a disaster occurs and during a disaster. Pre-disaster actions are conducting socialization and training for SAR and evacuation, conducting periodic exercises, activating communication equipment and SAR communication nets, installing repeater stations specifically for SAR activities. Meanwhile, the actions taken during a disaster are to consolidate and coordinate in the regions and prepare </w:t>
      </w:r>
      <w:proofErr w:type="spellStart"/>
      <w:r w:rsidRPr="002D7E96">
        <w:rPr>
          <w:sz w:val="20"/>
          <w:szCs w:val="20"/>
        </w:rPr>
        <w:t>equipments</w:t>
      </w:r>
      <w:proofErr w:type="spellEnd"/>
      <w:r w:rsidRPr="002D7E96">
        <w:rPr>
          <w:sz w:val="20"/>
          <w:szCs w:val="20"/>
        </w:rPr>
        <w:t xml:space="preserve">, activate communication networks and communication </w:t>
      </w:r>
      <w:proofErr w:type="spellStart"/>
      <w:r w:rsidRPr="002D7E96">
        <w:rPr>
          <w:sz w:val="20"/>
          <w:szCs w:val="20"/>
        </w:rPr>
        <w:t>equipments</w:t>
      </w:r>
      <w:proofErr w:type="spellEnd"/>
      <w:r w:rsidRPr="002D7E96">
        <w:rPr>
          <w:sz w:val="20"/>
          <w:szCs w:val="20"/>
        </w:rPr>
        <w:t>, division of search areas at each location, evacuate victims in accordance with reporting references, documentation and data collection of victims and debriefing of each SRU by SMC. Transportation sector planning, this plan was formed as a response effort for survivors and injured victims. Actions taken in planning this sector are preparing land, water and air transportation fleets, staffing, preparation of fuel, oil, and spare parts, providing direction in the implementation of tasks.</w:t>
      </w:r>
    </w:p>
    <w:p w14:paraId="4EBC90D7" w14:textId="411AD825" w:rsidR="002D7E96" w:rsidRDefault="002D7E96" w:rsidP="002D7E96">
      <w:pPr>
        <w:widowControl w:val="0"/>
        <w:autoSpaceDE w:val="0"/>
        <w:autoSpaceDN w:val="0"/>
        <w:adjustRightInd w:val="0"/>
        <w:ind w:firstLine="567"/>
        <w:jc w:val="both"/>
        <w:rPr>
          <w:sz w:val="20"/>
          <w:szCs w:val="20"/>
        </w:rPr>
      </w:pPr>
      <w:r w:rsidRPr="002D7E96">
        <w:rPr>
          <w:sz w:val="20"/>
          <w:szCs w:val="20"/>
        </w:rPr>
        <w:t xml:space="preserve">Postal sector planning, this plan was formed as an effort to control disaster management. The actions taken in this sector planning are preparing command posts, preparing teams, coordinating </w:t>
      </w:r>
      <w:proofErr w:type="spellStart"/>
      <w:r w:rsidRPr="002D7E96">
        <w:rPr>
          <w:sz w:val="20"/>
          <w:szCs w:val="20"/>
        </w:rPr>
        <w:t>sectoral</w:t>
      </w:r>
      <w:proofErr w:type="spellEnd"/>
      <w:r w:rsidRPr="002D7E96">
        <w:rPr>
          <w:sz w:val="20"/>
          <w:szCs w:val="20"/>
        </w:rPr>
        <w:t xml:space="preserve"> activities, compiling reports, providing implementation directions, receiving and conveying information on situation developments, coordinating needs in the field and security.</w:t>
      </w:r>
    </w:p>
    <w:p w14:paraId="3DE2D9FC" w14:textId="77777777" w:rsidR="002D7E96" w:rsidRDefault="002D7E96" w:rsidP="002D7E96">
      <w:pPr>
        <w:widowControl w:val="0"/>
        <w:autoSpaceDE w:val="0"/>
        <w:autoSpaceDN w:val="0"/>
        <w:adjustRightInd w:val="0"/>
        <w:jc w:val="both"/>
        <w:rPr>
          <w:sz w:val="20"/>
          <w:szCs w:val="20"/>
        </w:rPr>
      </w:pPr>
    </w:p>
    <w:p w14:paraId="4DE00521" w14:textId="63870440" w:rsidR="002D7E96" w:rsidRPr="002D7E96" w:rsidRDefault="002D7E96" w:rsidP="002D7E96">
      <w:pPr>
        <w:widowControl w:val="0"/>
        <w:autoSpaceDE w:val="0"/>
        <w:autoSpaceDN w:val="0"/>
        <w:adjustRightInd w:val="0"/>
        <w:jc w:val="both"/>
        <w:rPr>
          <w:b/>
          <w:sz w:val="20"/>
          <w:szCs w:val="20"/>
        </w:rPr>
      </w:pPr>
      <w:r w:rsidRPr="002D7E96">
        <w:rPr>
          <w:b/>
          <w:sz w:val="20"/>
          <w:szCs w:val="20"/>
        </w:rPr>
        <w:t xml:space="preserve">Effectiveness Analysis of the Flash Floods Contingency Plan that has been implemented in </w:t>
      </w:r>
      <w:proofErr w:type="spellStart"/>
      <w:r w:rsidRPr="002D7E96">
        <w:rPr>
          <w:b/>
          <w:sz w:val="20"/>
          <w:szCs w:val="20"/>
        </w:rPr>
        <w:t>Bojonegoro</w:t>
      </w:r>
      <w:proofErr w:type="spellEnd"/>
      <w:r w:rsidRPr="002D7E96">
        <w:rPr>
          <w:b/>
          <w:sz w:val="20"/>
          <w:szCs w:val="20"/>
        </w:rPr>
        <w:t xml:space="preserve"> Regency</w:t>
      </w:r>
    </w:p>
    <w:p w14:paraId="7DC817EA" w14:textId="19AF1DE6" w:rsidR="00BB07A8" w:rsidRDefault="002D7E96" w:rsidP="00B8229D">
      <w:pPr>
        <w:widowControl w:val="0"/>
        <w:autoSpaceDE w:val="0"/>
        <w:autoSpaceDN w:val="0"/>
        <w:adjustRightInd w:val="0"/>
        <w:ind w:firstLine="567"/>
        <w:jc w:val="both"/>
        <w:rPr>
          <w:sz w:val="20"/>
          <w:szCs w:val="20"/>
        </w:rPr>
      </w:pPr>
      <w:r w:rsidRPr="002D7E96">
        <w:rPr>
          <w:sz w:val="20"/>
          <w:szCs w:val="20"/>
        </w:rPr>
        <w:t xml:space="preserve">In handling and overcoming the risk of flash floods disaster, the government of </w:t>
      </w:r>
      <w:proofErr w:type="spellStart"/>
      <w:r w:rsidRPr="002D7E96">
        <w:rPr>
          <w:sz w:val="20"/>
          <w:szCs w:val="20"/>
        </w:rPr>
        <w:t>Bojonegoro</w:t>
      </w:r>
      <w:proofErr w:type="spellEnd"/>
      <w:r w:rsidRPr="002D7E96">
        <w:rPr>
          <w:sz w:val="20"/>
          <w:szCs w:val="20"/>
        </w:rPr>
        <w:t xml:space="preserve"> Regency prepares a contingency plan in an effort to implement flash floods disaster mitigation which consists of the formulation of policies and strategies as well as </w:t>
      </w:r>
      <w:proofErr w:type="spellStart"/>
      <w:r w:rsidRPr="002D7E96">
        <w:rPr>
          <w:sz w:val="20"/>
          <w:szCs w:val="20"/>
        </w:rPr>
        <w:t>sectoral</w:t>
      </w:r>
      <w:proofErr w:type="spellEnd"/>
      <w:r w:rsidRPr="002D7E96">
        <w:rPr>
          <w:sz w:val="20"/>
          <w:szCs w:val="20"/>
        </w:rPr>
        <w:t xml:space="preserve"> planning. Activities carried out by the facilities and infrastructure sector in disaster risk management include; improvement of evacuation routes, provision of facilities and infrastructure, provision of evacuation areas, provision of mass burial areas and provision of refugee tents. Activities carried out by the social sector include; coordination meetings, provision of location for evacuation posts/tents, public kitchens, provision of ready-to-eat meals and data collection/reporting. Activities carried out by the health sector include; conduct coordination meetings, create health posts in </w:t>
      </w:r>
      <w:proofErr w:type="spellStart"/>
      <w:r w:rsidRPr="002D7E96">
        <w:rPr>
          <w:sz w:val="20"/>
          <w:szCs w:val="20"/>
        </w:rPr>
        <w:t>Bojonegoro</w:t>
      </w:r>
      <w:proofErr w:type="spellEnd"/>
      <w:r w:rsidRPr="002D7E96">
        <w:rPr>
          <w:sz w:val="20"/>
          <w:szCs w:val="20"/>
        </w:rPr>
        <w:t xml:space="preserve"> Regency, make operational plans, prepare and send facilities and infrastructure and media teams (TRC) to places where they are needed, conduct regular monitoring and evaluation meetings and report regularly to relevant agencies regarding the health condition of victims. This is in accordance with research conducted 2019 in her research entitled "Analysis of Social Networks in Health Cluster Coordination in the 2016 </w:t>
      </w:r>
      <w:proofErr w:type="spellStart"/>
      <w:r w:rsidRPr="002D7E96">
        <w:rPr>
          <w:sz w:val="20"/>
          <w:szCs w:val="20"/>
        </w:rPr>
        <w:t>Garut</w:t>
      </w:r>
      <w:proofErr w:type="spellEnd"/>
      <w:r w:rsidRPr="002D7E96">
        <w:rPr>
          <w:sz w:val="20"/>
          <w:szCs w:val="20"/>
        </w:rPr>
        <w:t xml:space="preserve"> Flash Floods Disaster Emergency Response" which states that an emergency situation during the emergency response period is identical to meeting large needs, infrastructure damage and communication networks, priority competition, mobilization of aid inflows in the form of manpower and logistics from var</w:t>
      </w:r>
      <w:r w:rsidR="00F81EA6">
        <w:rPr>
          <w:sz w:val="20"/>
          <w:szCs w:val="20"/>
        </w:rPr>
        <w:t>ious organizations/agencies</w:t>
      </w:r>
      <w:r w:rsidR="00071333">
        <w:rPr>
          <w:sz w:val="20"/>
          <w:szCs w:val="20"/>
        </w:rPr>
        <w:t xml:space="preserve"> </w:t>
      </w:r>
      <w:r w:rsidR="00071333">
        <w:rPr>
          <w:sz w:val="20"/>
          <w:szCs w:val="20"/>
        </w:rPr>
        <w:fldChar w:fldCharType="begin" w:fldLock="1"/>
      </w:r>
      <w:r w:rsidR="00071333">
        <w:rPr>
          <w:sz w:val="20"/>
          <w:szCs w:val="20"/>
        </w:rPr>
        <w:instrText>ADDIN CSL_CITATION {"citationItems":[{"id":"ITEM-1","itemData":{"DOI":"10.20473/mkp.v30i22017.114-120","ISSN":"2086-7050","abstract":"Many residents in flood-prone areas Bojonegoro have chosen to remain occupying their house, to keep working and performing productive activities in the flood-prone areas. This phenomenon raises a question about “Resident’s resilience in flood-prone areas”. The research subjects are citizens of Bojonegoro from six flood-prone districts, namely: Dander, Bojonegoro, Kanor, Trucuk, Ngringinrejo and Baureno. Data collection is conducted by observation, interviews, and focused group discussion. This research confirmed the theory of Resilience from Grotberg (1995) on the citizens of Bojonegoro, where people living in floodprone areas have developed preparations and certain activities in order to manage the flood in their living areas every moonson.","author":[{"dropping-particle":"","family":"Hartini","given":"Nurul","non-dropping-particle":"","parse-names":false,"suffix":""}],"container-title":"Masyarakat, Kebudayaan dan Politik","id":"ITEM-1","issue":"2","issued":{"date-parts":[["2017"]]},"page":"114","title":"Resiliansi warga di wilayah rawan banjir di Bojonegoro","type":"article-journal","volume":"30"},"uris":["http://www.mendeley.com/documents/?uuid=c8200d96-6ca0-4544-a29b-133b2e84346c"]}],"mendeley":{"formattedCitation":"(Hartini, 2017)","plainTextFormattedCitation":"(Hartini, 2017)","previouslyFormattedCitation":"(Hartini, 2017)"},"properties":{"noteIndex":0},"schema":"https://github.com/citation-style-language/schema/raw/master/csl-citation.json"}</w:instrText>
      </w:r>
      <w:r w:rsidR="00071333">
        <w:rPr>
          <w:sz w:val="20"/>
          <w:szCs w:val="20"/>
        </w:rPr>
        <w:fldChar w:fldCharType="separate"/>
      </w:r>
      <w:r w:rsidR="00071333" w:rsidRPr="00071333">
        <w:rPr>
          <w:noProof/>
          <w:sz w:val="20"/>
          <w:szCs w:val="20"/>
        </w:rPr>
        <w:t>(Hartini, 2017)</w:t>
      </w:r>
      <w:r w:rsidR="00071333">
        <w:rPr>
          <w:sz w:val="20"/>
          <w:szCs w:val="20"/>
        </w:rPr>
        <w:fldChar w:fldCharType="end"/>
      </w:r>
      <w:r w:rsidRPr="002D7E96">
        <w:rPr>
          <w:sz w:val="20"/>
          <w:szCs w:val="20"/>
        </w:rPr>
        <w:t>.</w:t>
      </w:r>
    </w:p>
    <w:p w14:paraId="5491C831" w14:textId="15507C5A" w:rsidR="002D7E96" w:rsidRDefault="002D7E96" w:rsidP="00B8229D">
      <w:pPr>
        <w:widowControl w:val="0"/>
        <w:autoSpaceDE w:val="0"/>
        <w:autoSpaceDN w:val="0"/>
        <w:adjustRightInd w:val="0"/>
        <w:ind w:firstLine="567"/>
        <w:jc w:val="both"/>
        <w:rPr>
          <w:sz w:val="20"/>
          <w:szCs w:val="20"/>
        </w:rPr>
      </w:pPr>
      <w:r w:rsidRPr="002D7E96">
        <w:rPr>
          <w:sz w:val="20"/>
          <w:szCs w:val="20"/>
        </w:rPr>
        <w:t>Activities carried out by the rescue and protection sector are divided into three parts, namely before a disaster occurs, during a disaster and after a disaster. These results are in accordance with the research conducted 2016 which states that the efforts that can be made in carrying out disaster protection are divided into 3 efforts, namely; pre-disaster, emergency preparedness and emergency response</w:t>
      </w:r>
      <w:r w:rsidR="00071333">
        <w:rPr>
          <w:sz w:val="20"/>
          <w:szCs w:val="20"/>
        </w:rPr>
        <w:t xml:space="preserve"> </w:t>
      </w:r>
      <w:r w:rsidR="00071333">
        <w:rPr>
          <w:sz w:val="20"/>
          <w:szCs w:val="20"/>
        </w:rPr>
        <w:fldChar w:fldCharType="begin" w:fldLock="1"/>
      </w:r>
      <w:r w:rsidR="005A4765">
        <w:rPr>
          <w:sz w:val="20"/>
          <w:szCs w:val="20"/>
        </w:rPr>
        <w:instrText>ADDIN CSL_CITATION {"citationItems":[{"id":"ITEM-1","itemData":{"DOI":"10.20473/jbe.v4i2.2016.262","abstract":"Awal tahun 2014 banjir menduduki peringkat pertama bencana alam dengan angka kejadian sebanyak 69. Banjir Bengawan Solo merupakan bencana alam tahunan di Kabupaten Bojonegoro. Hasil penelitian tahun 2011 menunjukkan bahwa kegiatan RHA kurang maksimal sehingga kegiatan prabencana perlu dievaluasi. Berdasarkan fungsi manajemen, planning merupakan langkah paling awal. Evaluasi perencanaan prabencana merupakan hal paling dini yang bisa dilakukan untuk meminimalisir dampak bencana. Tujuan penelitian ini adalah untuk mengevaluasi kegiatan perencanaan prabencana banjir di Kabupaten Bojonegoro Tahun 2014. Pengumpulan data dilakukan dengan teknik wawancara dan studi dokumen. Analisis data dilakukan secara deskriptif. Hasil penelitian menunjukkan bahwa berdasarkan komponen input, SOP dan sarana sudah memenuhi standar, sedangkan tenaga pelaksana, jenis data, dan dana masih belum memenuhi standar. Berdasarkan komponen proses, perencanaan kontinjensi sudah dilakukan sesuai dengan standar. Tidak dilakukan pemetaan geomedik dan tidak dilaksanakan identifi kasi sosial dan ekonomi pada proses perencanaan kegiatan upaya pencegahan, mitigasi, dan kesiapsiagaan penanggulangan bencana. Berdasarkan komponen output, dinas kesehatan sudah memiliki rencana kontinjensi, namun tidak memiliki peta geomedik dan rencana kegiatan upaya pencegahan, mitigasi, dan kesiapsiagaan penanggulangan bencana. Kesimpulan yang dapat ditarik adalah kegiatan perencanaan prabencana Dinas Kesehatan Kabupaten Bojonegoro masih belum baik. Saran yang bisa diberikan adalah melakukan pengendalian SOP, menambah tenaga pelaksana, melengkapi jenis data, mengalokasikan dana siap pakai, menyusun perencanaan anggaran, menyediakan kendaraan khusus, melakukan identifi kasi sosial dan ekonomi, memberikan pelatihan kepada petugas, dan membuat outline dari peta geomedik dan rencana kegiatan upaya pencegahan, mitigasi, dan kesiap siagaan penanggulangan bencana","author":[{"dropping-particle":"","family":"Mirahesti","given":"ENOV Sayu Mimanggar","non-dropping-particle":"","parse-names":false,"suffix":""}],"container-title":"Jurnal Berkala Epidemiologi","id":"ITEM-1","issue":"24","issued":{"date-parts":[["2016"]]},"page":"262-274","title":"Evaluasi Perencanaan Prabencana Banjir Bengawan Solo Kabupaten Bojonegoro Tahun 2014","type":"article-journal"},"uris":["http://www.mendeley.com/documents/?uuid=83c8ce45-0ac7-4ea1-a4ab-1d7aaec197d3"]}],"mendeley":{"formattedCitation":"(Mirahesti, 2016)","plainTextFormattedCitation":"(Mirahesti, 2016)","previouslyFormattedCitation":"(Mirahesti, 2016)"},"properties":{"noteIndex":0},"schema":"https://github.com/citation-style-language/schema/raw/master/csl-citation.json"}</w:instrText>
      </w:r>
      <w:r w:rsidR="00071333">
        <w:rPr>
          <w:sz w:val="20"/>
          <w:szCs w:val="20"/>
        </w:rPr>
        <w:fldChar w:fldCharType="separate"/>
      </w:r>
      <w:r w:rsidR="00071333" w:rsidRPr="00071333">
        <w:rPr>
          <w:noProof/>
          <w:sz w:val="20"/>
          <w:szCs w:val="20"/>
        </w:rPr>
        <w:t>(Mirahesti, 2016)</w:t>
      </w:r>
      <w:r w:rsidR="00071333">
        <w:rPr>
          <w:sz w:val="20"/>
          <w:szCs w:val="20"/>
        </w:rPr>
        <w:fldChar w:fldCharType="end"/>
      </w:r>
      <w:r w:rsidRPr="002D7E96">
        <w:rPr>
          <w:sz w:val="20"/>
          <w:szCs w:val="20"/>
        </w:rPr>
        <w:t xml:space="preserve">. During a disaster, the activities carried out are conducting socialization and training for SAR and evacuation, activating communication </w:t>
      </w:r>
      <w:proofErr w:type="spellStart"/>
      <w:r w:rsidRPr="002D7E96">
        <w:rPr>
          <w:sz w:val="20"/>
          <w:szCs w:val="20"/>
        </w:rPr>
        <w:t>equipments</w:t>
      </w:r>
      <w:proofErr w:type="spellEnd"/>
      <w:r w:rsidRPr="002D7E96">
        <w:rPr>
          <w:sz w:val="20"/>
          <w:szCs w:val="20"/>
        </w:rPr>
        <w:t xml:space="preserve"> and communication networks internally and externally, installing repeater stations specifically for SAR activities, while during a disaster the actions taken are evacuating families to a predetermined place, and at the time of post-disaster actions taken were to consolidate and coordinate in each area, division of search areas and evacuation of victims, documentation and reporting of victim data and debriefing of each SRU by SMC. Activities carried out by the transportation sector include providing land, sea and air transportation, providing personnel, preparing fuel, oil, and spare parts, as well as providing direction in carrying out tasks, and the last is the postal sector. Actions carried out by the postal sector include: providing command posts, preparing personnel or teams, coordinating </w:t>
      </w:r>
      <w:proofErr w:type="spellStart"/>
      <w:r w:rsidRPr="002D7E96">
        <w:rPr>
          <w:sz w:val="20"/>
          <w:szCs w:val="20"/>
        </w:rPr>
        <w:t>sectoral</w:t>
      </w:r>
      <w:proofErr w:type="spellEnd"/>
      <w:r w:rsidRPr="002D7E96">
        <w:rPr>
          <w:sz w:val="20"/>
          <w:szCs w:val="20"/>
        </w:rPr>
        <w:t xml:space="preserve"> activities, compiling reports, providing implementation directions, receiving and reporting on situation developments as well as coordinating field and security needs. The contingency plan prepared by the government of </w:t>
      </w:r>
      <w:proofErr w:type="spellStart"/>
      <w:r w:rsidRPr="002D7E96">
        <w:rPr>
          <w:sz w:val="20"/>
          <w:szCs w:val="20"/>
        </w:rPr>
        <w:t>Bojonegoro</w:t>
      </w:r>
      <w:proofErr w:type="spellEnd"/>
      <w:r w:rsidRPr="002D7E96">
        <w:rPr>
          <w:sz w:val="20"/>
          <w:szCs w:val="20"/>
        </w:rPr>
        <w:t xml:space="preserve"> Regency is quite effective in handling the risks caused by the flash floods disaster, this is because every action plan to be carried out from each sector is described clearly and in detail.</w:t>
      </w:r>
    </w:p>
    <w:p w14:paraId="56AC2F63" w14:textId="491BCA51" w:rsidR="002D7E96" w:rsidRDefault="002D7E96" w:rsidP="002D7E96">
      <w:pPr>
        <w:widowControl w:val="0"/>
        <w:autoSpaceDE w:val="0"/>
        <w:autoSpaceDN w:val="0"/>
        <w:adjustRightInd w:val="0"/>
        <w:ind w:firstLine="567"/>
        <w:jc w:val="both"/>
        <w:rPr>
          <w:sz w:val="20"/>
          <w:szCs w:val="20"/>
        </w:rPr>
      </w:pPr>
      <w:r w:rsidRPr="002D7E96">
        <w:rPr>
          <w:sz w:val="20"/>
          <w:szCs w:val="20"/>
        </w:rPr>
        <w:t xml:space="preserve">Disaster mitigation is an attitude toward disaster both in times of disaster prevention, during of </w:t>
      </w:r>
      <w:r w:rsidR="00834255">
        <w:rPr>
          <w:sz w:val="20"/>
          <w:szCs w:val="20"/>
        </w:rPr>
        <w:t>disaster and after disaster</w:t>
      </w:r>
      <w:r w:rsidR="00071333">
        <w:rPr>
          <w:sz w:val="20"/>
          <w:szCs w:val="20"/>
        </w:rPr>
        <w:t xml:space="preserve"> </w:t>
      </w:r>
      <w:r w:rsidR="005A4765">
        <w:rPr>
          <w:sz w:val="20"/>
          <w:szCs w:val="20"/>
        </w:rPr>
        <w:fldChar w:fldCharType="begin" w:fldLock="1"/>
      </w:r>
      <w:r w:rsidR="005A4765">
        <w:rPr>
          <w:sz w:val="20"/>
          <w:szCs w:val="20"/>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Kata","author":[{"dropping-particle":"","family":"Mayssara A. Abo Hassanin Supervised","given":"Affiifi.","non-dropping-particle":"","parse-names":false,"suffix":""}],"container-title":"Paper Knowledge . Toward a Media History of Documents","id":"ITEM-1","issued":{"date-parts":[["2014"]]},"title":"SOCIAL AND BENEFITS COST DISCLOSURE OF POST EARTHQUAKE AND LIQUEFACTION MITIGATION IN SIGI DISTRICT","type":"thesis"},"uris":["http://www.mendeley.com/documents/?uuid=19585624-8803-4336-b35b-f92b3a6506ce"]}],"mendeley":{"formattedCitation":"(Mayssara A. Abo Hassanin Supervised, 2014)","plainTextFormattedCitation":"(Mayssara A. Abo Hassanin Supervised, 2014)","previouslyFormattedCitation":"(Mayssara A. Abo Hassanin Supervised, 2014)"},"properties":{"noteIndex":0},"schema":"https://github.com/citation-style-language/schema/raw/master/csl-citation.json"}</w:instrText>
      </w:r>
      <w:r w:rsidR="005A4765">
        <w:rPr>
          <w:sz w:val="20"/>
          <w:szCs w:val="20"/>
        </w:rPr>
        <w:fldChar w:fldCharType="separate"/>
      </w:r>
      <w:r w:rsidR="005A4765" w:rsidRPr="005A4765">
        <w:rPr>
          <w:noProof/>
          <w:sz w:val="20"/>
          <w:szCs w:val="20"/>
        </w:rPr>
        <w:t>(Mayssara A. Abo Hassanin Supervised, 2014)</w:t>
      </w:r>
      <w:r w:rsidR="005A4765">
        <w:rPr>
          <w:sz w:val="20"/>
          <w:szCs w:val="20"/>
        </w:rPr>
        <w:fldChar w:fldCharType="end"/>
      </w:r>
      <w:r w:rsidRPr="002D7E96">
        <w:rPr>
          <w:sz w:val="20"/>
          <w:szCs w:val="20"/>
        </w:rPr>
        <w:t>. In mitigation disaster, it is necessary to cooperate in communities both between individuals and individuals in one family or with individuals o</w:t>
      </w:r>
      <w:r w:rsidR="00834255">
        <w:rPr>
          <w:sz w:val="20"/>
          <w:szCs w:val="20"/>
        </w:rPr>
        <w:t>utside the family and group</w:t>
      </w:r>
      <w:r w:rsidR="005A4765">
        <w:rPr>
          <w:sz w:val="20"/>
          <w:szCs w:val="20"/>
        </w:rPr>
        <w:t xml:space="preserve"> </w:t>
      </w:r>
      <w:r w:rsidR="005A4765">
        <w:rPr>
          <w:sz w:val="20"/>
          <w:szCs w:val="20"/>
        </w:rPr>
        <w:fldChar w:fldCharType="begin" w:fldLock="1"/>
      </w:r>
      <w:r w:rsidR="009941B0">
        <w:rPr>
          <w:sz w:val="20"/>
          <w:szCs w:val="20"/>
        </w:rPr>
        <w:instrText>ADDIN CSL_CITATION {"citationItems":[{"id":"ITEM-1","itemData":{"abstract":"ΕΙΣ ΤΟΝ ΑΙΩΝΑ","author":[{"dropping-particle":"","family":"Husada","given":"Fajar Robert Khoirul","non-dropping-particle":"","parse-names":false,"suffix":""}],"container-title":"journal of tourism destination and attraction","id":"ITEM-1","issue":"5","issued":{"date-parts":[["2019"]]},"title":"MITIGASI BENCANA DAERAH TUJUAN WISATA STUDI KASUS: PENTINGSARI, NGLANGGERAN, PENGLIPURAN","type":"article-journal","volume":"7"},"uris":["http://www.mendeley.com/documents/?uuid=ec1da7b1-4d24-4b4c-baaa-2bf4dcbfdcfc"]}],"mendeley":{"formattedCitation":"(Husada, 2019)","plainTextFormattedCitation":"(Husada, 2019)","previouslyFormattedCitation":"(Husada, 2019)"},"properties":{"noteIndex":0},"schema":"https://github.com/citation-style-language/schema/raw/master/csl-citation.json"}</w:instrText>
      </w:r>
      <w:r w:rsidR="005A4765">
        <w:rPr>
          <w:sz w:val="20"/>
          <w:szCs w:val="20"/>
        </w:rPr>
        <w:fldChar w:fldCharType="separate"/>
      </w:r>
      <w:r w:rsidR="005A4765" w:rsidRPr="005A4765">
        <w:rPr>
          <w:noProof/>
          <w:sz w:val="20"/>
          <w:szCs w:val="20"/>
        </w:rPr>
        <w:t>(Husada, 2019)</w:t>
      </w:r>
      <w:r w:rsidR="005A4765">
        <w:rPr>
          <w:sz w:val="20"/>
          <w:szCs w:val="20"/>
        </w:rPr>
        <w:fldChar w:fldCharType="end"/>
      </w:r>
      <w:r w:rsidRPr="002D7E96">
        <w:rPr>
          <w:sz w:val="20"/>
          <w:szCs w:val="20"/>
        </w:rPr>
        <w:t>. Among the factors responsible for mitigating the scourge of flash floods are geographical areas, topographical conditions, river</w:t>
      </w:r>
      <w:r w:rsidR="00834255">
        <w:rPr>
          <w:sz w:val="20"/>
          <w:szCs w:val="20"/>
        </w:rPr>
        <w:t xml:space="preserve"> geometry and sedimentation</w:t>
      </w:r>
      <w:r w:rsidR="005A4765">
        <w:rPr>
          <w:sz w:val="20"/>
          <w:szCs w:val="20"/>
        </w:rPr>
        <w:t xml:space="preserve"> </w:t>
      </w:r>
      <w:r w:rsidR="009941B0">
        <w:rPr>
          <w:sz w:val="20"/>
          <w:szCs w:val="20"/>
        </w:rPr>
        <w:fldChar w:fldCharType="begin" w:fldLock="1"/>
      </w:r>
      <w:r w:rsidR="009941B0">
        <w:rPr>
          <w:sz w:val="20"/>
          <w:szCs w:val="20"/>
        </w:rPr>
        <w:instrText>ADDIN CSL_CITATION {"citationItems":[{"id":"ITEM-1","itemData":{"DOI":"10.24269/ars.v7i2.1749","ISSN":"2338-5162","abstract":"This study reviewed about the importance of the existence of community radio in disaster-prone areas to maintain the existence of this radio, this community radio conducts social development, specifically in the field of disaster mitigation and information for surrounding communities. The existence of community radio is important as a means of various informations and to strengthen brotherhood in the community. Jangkar Kelud  community radio is mass media engaged in broadcasts in the kelud area, namely in Blitar Regency, Malang Regency and Kediri Regency, this radio was formed by a group of people in the Kelud area, the problem is the death threat of the existence of radio station. It is useless when disaster no longer occurs, but the benefits of community radio are not when a disaster occurs but radio as a disaster mitigation media are very important continuously to convey awareness to the community. This type of research is descriptive qualitative, by adopting observations, interviews and documentation. The results of this study are, the strategy of building familiarity between residents and the Jangkar Kelud Community, Strategy to Build External Support, Disaster Learning Strategies from an Early Age because it is assets to instill the caring sosil value  in the Kelud Mountain area from early childhood.","author":[{"dropping-particle":"","family":"Huda","given":"Anam Miftakhul","non-dropping-particle":"","parse-names":false,"suffix":""}],"container-title":"Aristo","id":"ITEM-1","issue":"2","issued":{"date-parts":[["2019"]]},"page":"277","title":"Model Strategi Pengembangan Sosial Radio Komunitas dalam Mitigasi Bencana Di Kawasan Gunung Kelud","type":"article-journal","volume":"7"},"uris":["http://www.mendeley.com/documents/?uuid=c40e48be-05d7-43ed-a933-d4d9ba5e8989"]}],"mendeley":{"formattedCitation":"(Huda, 2019)","plainTextFormattedCitation":"(Huda, 2019)","previouslyFormattedCitation":"(Huda, 2019)"},"properties":{"noteIndex":0},"schema":"https://github.com/citation-style-language/schema/raw/master/csl-citation.json"}</w:instrText>
      </w:r>
      <w:r w:rsidR="009941B0">
        <w:rPr>
          <w:sz w:val="20"/>
          <w:szCs w:val="20"/>
        </w:rPr>
        <w:fldChar w:fldCharType="separate"/>
      </w:r>
      <w:r w:rsidR="009941B0" w:rsidRPr="009941B0">
        <w:rPr>
          <w:noProof/>
          <w:sz w:val="20"/>
          <w:szCs w:val="20"/>
        </w:rPr>
        <w:t>(Huda, 2019)</w:t>
      </w:r>
      <w:r w:rsidR="009941B0">
        <w:rPr>
          <w:sz w:val="20"/>
          <w:szCs w:val="20"/>
        </w:rPr>
        <w:fldChar w:fldCharType="end"/>
      </w:r>
      <w:r w:rsidRPr="002D7E96">
        <w:rPr>
          <w:sz w:val="20"/>
          <w:szCs w:val="20"/>
        </w:rPr>
        <w:t>. This research is in line with research conducted which mentions one factor that caused a flash floods was the geographic</w:t>
      </w:r>
      <w:r w:rsidR="00834255">
        <w:rPr>
          <w:sz w:val="20"/>
          <w:szCs w:val="20"/>
        </w:rPr>
        <w:t>al condition of the region</w:t>
      </w:r>
      <w:r w:rsidR="009941B0">
        <w:rPr>
          <w:sz w:val="20"/>
          <w:szCs w:val="20"/>
        </w:rPr>
        <w:t xml:space="preserve"> </w:t>
      </w:r>
      <w:r w:rsidR="009941B0">
        <w:rPr>
          <w:sz w:val="20"/>
          <w:szCs w:val="20"/>
        </w:rPr>
        <w:fldChar w:fldCharType="begin" w:fldLock="1"/>
      </w:r>
      <w:r w:rsidR="009941B0">
        <w:rPr>
          <w:sz w:val="20"/>
          <w:szCs w:val="20"/>
        </w:rPr>
        <w:instrText>ADDIN CSL_CITATION {"citationItems":[{"id":"ITEM-1","itemData":{"abstract":"Indonesia is a vulnerable developing country due to natural disasters, particularly floods. These disasters hit Indonesia commonly during the rainy season. It resulted in adverse effects on human life, economy and environment. The purpose of this paper is to examine the relationship between empirical and theoretical studies on flood management in the perspective of governance and capacity building. The research method that used is the study of literatures and the Focus Group Discussion (FGD). The research site is flood-prone areas, which is 4 (four) regencies in East Java Province, Indonesia. All of them have a high flood-prone index. In conclusion, sustainable flood management requires a multi-stakeholder involvement and participation of communities simultaneously. Flood management should be done with a systematic approach, and synergy of the various parties in efforts to cope with the disaster. Therefore, strengthening the sense of crisis, commitment, role and collective responsibility, and continuity of cooperation / collaboration in the context of governance network and capacity building is needed to maintain the sustainability of effective flood management..","author":[{"dropping-particle":"","family":"Ulum","given":"Mochamad Chazienul","non-dropping-particle":"","parse-names":false,"suffix":""}],"container-title":"Jurnal Dialog Penanggulangan Bencana","id":"ITEM-1","issue":"2","issued":{"date-parts":[["2013"]]},"page":"69-76","title":"Governance Dan Capacity Building Dalam Manajemen Bencana Banjir Di Indonesia","type":"article-journal","volume":"4"},"uris":["http://www.mendeley.com/documents/?uuid=e1883f5e-acb3-4f27-8e80-911848f86835"]}],"mendeley":{"formattedCitation":"(Ulum, 2013)","plainTextFormattedCitation":"(Ulum, 2013)","previouslyFormattedCitation":"(Ulum, 2013)"},"properties":{"noteIndex":0},"schema":"https://github.com/citation-style-language/schema/raw/master/csl-citation.json"}</w:instrText>
      </w:r>
      <w:r w:rsidR="009941B0">
        <w:rPr>
          <w:sz w:val="20"/>
          <w:szCs w:val="20"/>
        </w:rPr>
        <w:fldChar w:fldCharType="separate"/>
      </w:r>
      <w:r w:rsidR="009941B0" w:rsidRPr="009941B0">
        <w:rPr>
          <w:noProof/>
          <w:sz w:val="20"/>
          <w:szCs w:val="20"/>
        </w:rPr>
        <w:t>(Ulum, 2013)</w:t>
      </w:r>
      <w:r w:rsidR="009941B0">
        <w:rPr>
          <w:sz w:val="20"/>
          <w:szCs w:val="20"/>
        </w:rPr>
        <w:fldChar w:fldCharType="end"/>
      </w:r>
      <w:r w:rsidRPr="002D7E96">
        <w:rPr>
          <w:sz w:val="20"/>
          <w:szCs w:val="20"/>
        </w:rPr>
        <w:t xml:space="preserve">. Under the number 24 of 2007 law on disaster relief the disaster management arrangement Indonesia. was divided into the third stage of </w:t>
      </w:r>
      <w:proofErr w:type="spellStart"/>
      <w:r w:rsidRPr="002D7E96">
        <w:rPr>
          <w:sz w:val="20"/>
          <w:szCs w:val="20"/>
        </w:rPr>
        <w:t>probbadge</w:t>
      </w:r>
      <w:proofErr w:type="spellEnd"/>
      <w:r w:rsidRPr="002D7E96">
        <w:rPr>
          <w:sz w:val="20"/>
          <w:szCs w:val="20"/>
        </w:rPr>
        <w:t>, in response to emergenc</w:t>
      </w:r>
      <w:r w:rsidR="00834255">
        <w:rPr>
          <w:sz w:val="20"/>
          <w:szCs w:val="20"/>
        </w:rPr>
        <w:t xml:space="preserve">y response and </w:t>
      </w:r>
      <w:proofErr w:type="spellStart"/>
      <w:r w:rsidR="00834255">
        <w:rPr>
          <w:sz w:val="20"/>
          <w:szCs w:val="20"/>
        </w:rPr>
        <w:t>postdisaster</w:t>
      </w:r>
      <w:proofErr w:type="spellEnd"/>
      <w:r w:rsidR="009941B0">
        <w:rPr>
          <w:sz w:val="20"/>
          <w:szCs w:val="20"/>
        </w:rPr>
        <w:t xml:space="preserve"> </w:t>
      </w:r>
      <w:r w:rsidR="009941B0">
        <w:rPr>
          <w:sz w:val="20"/>
          <w:szCs w:val="20"/>
        </w:rPr>
        <w:fldChar w:fldCharType="begin" w:fldLock="1"/>
      </w:r>
      <w:r w:rsidR="009941B0">
        <w:rPr>
          <w:sz w:val="20"/>
          <w:szCs w:val="20"/>
        </w:rPr>
        <w:instrText>ADDIN CSL_CITATION {"citationItems":[{"id":"ITEM-1","itemData":{"author":[{"dropping-particle":"","family":"Purwastuti","given":"Ida","non-dropping-particle":"","parse-names":false,"suffix":""}],"container-title":"Jurnal Mimbar Kesejahteraan Sosial, Edisi 2","id":"ITEM-1","issued":{"date-parts":[["2019"]]},"page":"1-10","title":"Kecemasan Masyarakat Terhadap Bencana Banjir Bandang Di Desa Batuganda Kecamatan Lasusua Kabupaten Kolaka Utara","type":"article-journal"},"uris":["http://www.mendeley.com/documents/?uuid=3eda49b7-f18b-46a4-9d47-14f7d8c4c3e4"]}],"mendeley":{"formattedCitation":"(Purwastuti, 2019)","plainTextFormattedCitation":"(Purwastuti, 2019)","previouslyFormattedCitation":"(Purwastuti, 2019)"},"properties":{"noteIndex":0},"schema":"https://github.com/citation-style-language/schema/raw/master/csl-citation.json"}</w:instrText>
      </w:r>
      <w:r w:rsidR="009941B0">
        <w:rPr>
          <w:sz w:val="20"/>
          <w:szCs w:val="20"/>
        </w:rPr>
        <w:fldChar w:fldCharType="separate"/>
      </w:r>
      <w:r w:rsidR="009941B0" w:rsidRPr="009941B0">
        <w:rPr>
          <w:noProof/>
          <w:sz w:val="20"/>
          <w:szCs w:val="20"/>
        </w:rPr>
        <w:t>(Purwastuti, 2019)</w:t>
      </w:r>
      <w:r w:rsidR="009941B0">
        <w:rPr>
          <w:sz w:val="20"/>
          <w:szCs w:val="20"/>
        </w:rPr>
        <w:fldChar w:fldCharType="end"/>
      </w:r>
      <w:r w:rsidRPr="002D7E96">
        <w:rPr>
          <w:sz w:val="20"/>
          <w:szCs w:val="20"/>
        </w:rPr>
        <w:t xml:space="preserve">. Indonesia, which is one of the most vulnerable countries in Indonesia, is fueled by disaster mitigation in accordance with potential disasters. Local governments and governments take full responsibility in disaster relief </w:t>
      </w:r>
      <w:r w:rsidR="00834255">
        <w:rPr>
          <w:sz w:val="20"/>
          <w:szCs w:val="20"/>
        </w:rPr>
        <w:t>arrangements in each region</w:t>
      </w:r>
      <w:r w:rsidR="009941B0">
        <w:rPr>
          <w:sz w:val="20"/>
          <w:szCs w:val="20"/>
        </w:rPr>
        <w:t xml:space="preserve"> </w:t>
      </w:r>
      <w:r w:rsidR="009941B0">
        <w:rPr>
          <w:sz w:val="20"/>
          <w:szCs w:val="20"/>
        </w:rPr>
        <w:fldChar w:fldCharType="begin" w:fldLock="1"/>
      </w:r>
      <w:r w:rsidR="009941B0">
        <w:rPr>
          <w:sz w:val="20"/>
          <w:szCs w:val="20"/>
        </w:rPr>
        <w:instrText>ADDIN CSL_CITATION {"citationItems":[{"id":"ITEM-1","itemData":{"abstract":"One characteristic of good mathematics learning is the presentation of learning based on the theory of learning psychology. This means that the teacher must design a lesson that suits the stages of a student's mental development. The stage of mental development of elementary school students is at the concrete operational stage because their age is in the range of age 7 to 11 years. Therefore, mathematics learning in elementary school should be able to facilitate students to acquire concepts. Learning to wake up flat becomes a very important thing to note because this material becomes a prerequisite on the matter of waking up space. The concept of two-dimentional figureshould be taught in a guided manner to the students, not just memorizing the formula alone. Key Words: two-dimentional figure, mathematics, elementaray school","author":[{"dropping-particle":"","family":"Afni","given":"Yul","non-dropping-particle":"","parse-names":false,"suffix":""}],"container-title":"Menara Ilmu","id":"ITEM-1","issue":"8","issued":{"date-parts":[["2018"]]},"page":"79-88","title":"Analisa kesiapsiagaan masyarakat Pauh dalam menghadapi permasalahan kesehatan pasca bencana banjir bandang : perspektif penerapan manajemen bencana","type":"article-journal","volume":"XII"},"uris":["http://www.mendeley.com/documents/?uuid=bb9e0525-05c1-43c7-bf8a-5e18ba9e902f"]}],"mendeley":{"formattedCitation":"(Afni, 2018)","plainTextFormattedCitation":"(Afni, 2018)","previouslyFormattedCitation":"(Afni, 2018)"},"properties":{"noteIndex":0},"schema":"https://github.com/citation-style-language/schema/raw/master/csl-citation.json"}</w:instrText>
      </w:r>
      <w:r w:rsidR="009941B0">
        <w:rPr>
          <w:sz w:val="20"/>
          <w:szCs w:val="20"/>
        </w:rPr>
        <w:fldChar w:fldCharType="separate"/>
      </w:r>
      <w:r w:rsidR="009941B0" w:rsidRPr="009941B0">
        <w:rPr>
          <w:noProof/>
          <w:sz w:val="20"/>
          <w:szCs w:val="20"/>
        </w:rPr>
        <w:t>(Afni, 2018)</w:t>
      </w:r>
      <w:r w:rsidR="009941B0">
        <w:rPr>
          <w:sz w:val="20"/>
          <w:szCs w:val="20"/>
        </w:rPr>
        <w:fldChar w:fldCharType="end"/>
      </w:r>
      <w:r w:rsidRPr="002D7E96">
        <w:rPr>
          <w:sz w:val="20"/>
          <w:szCs w:val="20"/>
        </w:rPr>
        <w:t xml:space="preserve">. The risk of flooding in </w:t>
      </w:r>
      <w:proofErr w:type="spellStart"/>
      <w:r w:rsidRPr="002D7E96">
        <w:rPr>
          <w:sz w:val="20"/>
          <w:szCs w:val="20"/>
        </w:rPr>
        <w:t>Bojonegoro</w:t>
      </w:r>
      <w:proofErr w:type="spellEnd"/>
      <w:r w:rsidRPr="002D7E96">
        <w:rPr>
          <w:sz w:val="20"/>
          <w:szCs w:val="20"/>
        </w:rPr>
        <w:t xml:space="preserve"> district is inevitable and so should be managed. Floods disaster management is not trying to eliminate floods dangers but coping with them. Floods risk depends on components </w:t>
      </w:r>
      <w:r w:rsidR="00834255">
        <w:rPr>
          <w:sz w:val="20"/>
          <w:szCs w:val="20"/>
        </w:rPr>
        <w:t>of danger and vulnerability</w:t>
      </w:r>
      <w:r w:rsidR="009941B0">
        <w:rPr>
          <w:sz w:val="20"/>
          <w:szCs w:val="20"/>
        </w:rPr>
        <w:t xml:space="preserve"> </w:t>
      </w:r>
      <w:r w:rsidR="009941B0">
        <w:rPr>
          <w:sz w:val="20"/>
          <w:szCs w:val="20"/>
        </w:rPr>
        <w:fldChar w:fldCharType="begin" w:fldLock="1"/>
      </w:r>
      <w:r w:rsidR="009941B0">
        <w:rPr>
          <w:sz w:val="20"/>
          <w:szCs w:val="20"/>
        </w:rPr>
        <w:instrText>ADDIN CSL_CITATION {"citationItems":[{"id":"ITEM-1","itemData":{"DOI":"10.26638/jbn.552.8651","ISSN":"2548-8651","abstract":"Knowledge and understanding of geographic information systems (GIS) in the field of disaster, GIS can provide a spatial visualization of the potential and mitigation. In implementing this devotion Seluma has a high potential for disaster. So the role and knowledge of GIS in Determining the potential for disaster in Seluma need to be socialized and simulated in order to provide a general description of potential disasters and SIG. GIS in disaster mapping capability to provide trend geographic information that can be understood and support the process of decision making in disaster. Socialization and simulation in service activities aim to: equip public knowledge of potential disasters and provide disaster mitigation efforts of community-based alternatives were alert, responsive and resilient to disasters. Service activities performed by a lecture and demonstration. Lecturing to socialize about potential disasters and GIS. Demonstration method to implement community-based disaster mitigation simulation. The results of the simulation activities of dissemination and disaster mitigation in the Cahaya Negeri Village, Sukaraja District of Seluma country, the regions most vulnerable to disasters is a top priority in mitigation measures. GIS for disaster preparedness is effective as a means of equipping the public knowledge of potential disasters and provide disaster mitigation efforts of community-based alternatives were alert, responsive and resilient to disasters. Judging from the success of the socialization of the target number of participants (85%), achievement of the objectives of socialization (72%), achievement of the target material that has been planned (78%), and the ability of the participants in the mastery of the material (70%). The success can also be seen from the satisfaction of participants socialization and simulation.   Keywords:  Socialization and Simulation, Disaster Potential and GIS","author":[{"dropping-particle":"","family":"Supriyono","given":"Supriyono","non-dropping-particle":"","parse-names":false,"suffix":""},{"dropping-particle":"","family":"Guntar","given":"Dedi","non-dropping-particle":"","parse-names":false,"suffix":""},{"dropping-particle":"","family":"Edwar","given":"Edwar","non-dropping-particle":"","parse-names":false,"suffix":""},{"dropping-particle":"","family":"Zairin","given":"Zairin","non-dropping-particle":"","parse-names":false,"suffix":""},{"dropping-particle":"","family":"Sugandi","given":"Warsa","non-dropping-particle":"","parse-names":false,"suffix":""}],"container-title":"Jurnal Bagimu Negeri","id":"ITEM-1","issue":"1","issued":{"date-parts":[["2018"]]},"page":"59-68","title":"Sosialisasi Potensi Bencana dan Sistem Informasi Geografi (SIG) Kebencanaan di Kabupaten Seluma","type":"article-journal","volume":"2"},"uris":["http://www.mendeley.com/documents/?uuid=d2e8327f-7fc2-43a2-a5f5-32b13417fb54"]}],"mendeley":{"formattedCitation":"(Supriyono &lt;i&gt;et al.&lt;/i&gt;, 2018)","plainTextFormattedCitation":"(Supriyono et al., 2018)","previouslyFormattedCitation":"(Supriyono &lt;i&gt;et al.&lt;/i&gt;, 2018)"},"properties":{"noteIndex":0},"schema":"https://github.com/citation-style-language/schema/raw/master/csl-citation.json"}</w:instrText>
      </w:r>
      <w:r w:rsidR="009941B0">
        <w:rPr>
          <w:sz w:val="20"/>
          <w:szCs w:val="20"/>
        </w:rPr>
        <w:fldChar w:fldCharType="separate"/>
      </w:r>
      <w:r w:rsidR="009941B0" w:rsidRPr="009941B0">
        <w:rPr>
          <w:noProof/>
          <w:sz w:val="20"/>
          <w:szCs w:val="20"/>
        </w:rPr>
        <w:t xml:space="preserve">(Supriyono </w:t>
      </w:r>
      <w:r w:rsidR="009941B0" w:rsidRPr="009941B0">
        <w:rPr>
          <w:i/>
          <w:noProof/>
          <w:sz w:val="20"/>
          <w:szCs w:val="20"/>
        </w:rPr>
        <w:t>et al.</w:t>
      </w:r>
      <w:r w:rsidR="009941B0" w:rsidRPr="009941B0">
        <w:rPr>
          <w:noProof/>
          <w:sz w:val="20"/>
          <w:szCs w:val="20"/>
        </w:rPr>
        <w:t>, 2018)</w:t>
      </w:r>
      <w:r w:rsidR="009941B0">
        <w:rPr>
          <w:sz w:val="20"/>
          <w:szCs w:val="20"/>
        </w:rPr>
        <w:fldChar w:fldCharType="end"/>
      </w:r>
      <w:r w:rsidR="00C500BE">
        <w:rPr>
          <w:sz w:val="20"/>
          <w:szCs w:val="20"/>
        </w:rPr>
        <w:t>.</w:t>
      </w:r>
    </w:p>
    <w:p w14:paraId="35D35B5A" w14:textId="2A896214" w:rsidR="00B8229D" w:rsidRPr="00F50129" w:rsidRDefault="00B8229D" w:rsidP="00B8229D">
      <w:pPr>
        <w:widowControl w:val="0"/>
        <w:autoSpaceDE w:val="0"/>
        <w:autoSpaceDN w:val="0"/>
        <w:adjustRightInd w:val="0"/>
        <w:ind w:firstLine="567"/>
        <w:jc w:val="both"/>
        <w:rPr>
          <w:sz w:val="20"/>
          <w:szCs w:val="20"/>
        </w:rPr>
      </w:pPr>
    </w:p>
    <w:p w14:paraId="5333A015" w14:textId="77777777" w:rsidR="0067286B" w:rsidRPr="00F50129" w:rsidRDefault="0067286B" w:rsidP="00DD19D4">
      <w:pPr>
        <w:widowControl w:val="0"/>
        <w:autoSpaceDE w:val="0"/>
        <w:autoSpaceDN w:val="0"/>
        <w:adjustRightInd w:val="0"/>
        <w:jc w:val="both"/>
        <w:rPr>
          <w:sz w:val="20"/>
          <w:szCs w:val="20"/>
        </w:rPr>
      </w:pPr>
    </w:p>
    <w:p w14:paraId="2073F023" w14:textId="1254A2E5" w:rsidR="00DD19D4" w:rsidRPr="00F50129" w:rsidRDefault="00B8229D" w:rsidP="00DD19D4">
      <w:pPr>
        <w:widowControl w:val="0"/>
        <w:autoSpaceDE w:val="0"/>
        <w:autoSpaceDN w:val="0"/>
        <w:adjustRightInd w:val="0"/>
        <w:jc w:val="both"/>
        <w:outlineLvl w:val="0"/>
        <w:rPr>
          <w:b/>
          <w:sz w:val="20"/>
          <w:szCs w:val="20"/>
        </w:rPr>
      </w:pPr>
      <w:r w:rsidRPr="00F50129">
        <w:rPr>
          <w:b/>
          <w:sz w:val="20"/>
          <w:szCs w:val="20"/>
        </w:rPr>
        <w:t>CONCLUSION</w:t>
      </w:r>
    </w:p>
    <w:p w14:paraId="42CFC904" w14:textId="0E0A59BD" w:rsidR="00383749" w:rsidRPr="00F50129" w:rsidRDefault="007F2196" w:rsidP="002D7E96">
      <w:pPr>
        <w:pStyle w:val="NormalWeb"/>
        <w:tabs>
          <w:tab w:val="left" w:pos="567"/>
        </w:tabs>
        <w:spacing w:before="86"/>
        <w:jc w:val="both"/>
        <w:textAlignment w:val="baseline"/>
        <w:rPr>
          <w:sz w:val="20"/>
          <w:szCs w:val="20"/>
        </w:rPr>
      </w:pPr>
      <w:r w:rsidRPr="00F50129">
        <w:rPr>
          <w:sz w:val="20"/>
          <w:szCs w:val="20"/>
        </w:rPr>
        <w:tab/>
      </w:r>
      <w:r w:rsidR="002D7E96" w:rsidRPr="002D7E96">
        <w:rPr>
          <w:sz w:val="20"/>
          <w:szCs w:val="20"/>
        </w:rPr>
        <w:t xml:space="preserve">As an effort to manage the risk of flash floods disaster in </w:t>
      </w:r>
      <w:proofErr w:type="spellStart"/>
      <w:r w:rsidR="002D7E96" w:rsidRPr="002D7E96">
        <w:rPr>
          <w:sz w:val="20"/>
          <w:szCs w:val="20"/>
        </w:rPr>
        <w:t>Bojonegoro</w:t>
      </w:r>
      <w:proofErr w:type="spellEnd"/>
      <w:r w:rsidR="002D7E96" w:rsidRPr="002D7E96">
        <w:rPr>
          <w:sz w:val="20"/>
          <w:szCs w:val="20"/>
        </w:rPr>
        <w:t xml:space="preserve"> Regency, the government prepares a contingency plan in an effort to implement flash floods disaster mitigation which consists of policies and strategies for disaster management as well as </w:t>
      </w:r>
      <w:proofErr w:type="spellStart"/>
      <w:r w:rsidR="002D7E96" w:rsidRPr="002D7E96">
        <w:rPr>
          <w:sz w:val="20"/>
          <w:szCs w:val="20"/>
        </w:rPr>
        <w:t>sectoral</w:t>
      </w:r>
      <w:proofErr w:type="spellEnd"/>
      <w:r w:rsidR="002D7E96" w:rsidRPr="002D7E96">
        <w:rPr>
          <w:sz w:val="20"/>
          <w:szCs w:val="20"/>
        </w:rPr>
        <w:t xml:space="preserve"> planning such as the facilities and infrastructure sector, the social sector, the health sector, the rescue and health sector, protection (SAR), the transportation sector and the postal sector in tackling the risks posed by the disaster. The contingency plan compiled by the Regional Disaster Management Agency (BPBD) of </w:t>
      </w:r>
      <w:proofErr w:type="spellStart"/>
      <w:r w:rsidR="002D7E96" w:rsidRPr="002D7E96">
        <w:rPr>
          <w:sz w:val="20"/>
          <w:szCs w:val="20"/>
        </w:rPr>
        <w:t>Bojonegoro</w:t>
      </w:r>
      <w:proofErr w:type="spellEnd"/>
      <w:r w:rsidR="002D7E96" w:rsidRPr="002D7E96">
        <w:rPr>
          <w:sz w:val="20"/>
          <w:szCs w:val="20"/>
        </w:rPr>
        <w:t xml:space="preserve"> Regency is also a form of planning in handling victims when a </w:t>
      </w:r>
      <w:r w:rsidR="002D7E96" w:rsidRPr="002D7E96">
        <w:rPr>
          <w:sz w:val="20"/>
          <w:szCs w:val="20"/>
        </w:rPr>
        <w:lastRenderedPageBreak/>
        <w:t xml:space="preserve">flash floods disaster occurs through cooperation across all sectors, so that in the end all activities of the community can run normally again. The contingency plan prepared by the government of </w:t>
      </w:r>
      <w:proofErr w:type="spellStart"/>
      <w:r w:rsidR="002D7E96" w:rsidRPr="002D7E96">
        <w:rPr>
          <w:sz w:val="20"/>
          <w:szCs w:val="20"/>
        </w:rPr>
        <w:t>Bojonegoro</w:t>
      </w:r>
      <w:proofErr w:type="spellEnd"/>
      <w:r w:rsidR="002D7E96" w:rsidRPr="002D7E96">
        <w:rPr>
          <w:sz w:val="20"/>
          <w:szCs w:val="20"/>
        </w:rPr>
        <w:t xml:space="preserve"> Regency is quite effective in handling the risks caus</w:t>
      </w:r>
      <w:r w:rsidR="002D7E96">
        <w:rPr>
          <w:sz w:val="20"/>
          <w:szCs w:val="20"/>
        </w:rPr>
        <w:t>ed by the flash floods disaster</w:t>
      </w:r>
      <w:r w:rsidR="00B8229D" w:rsidRPr="00F50129">
        <w:rPr>
          <w:sz w:val="20"/>
          <w:szCs w:val="20"/>
        </w:rPr>
        <w:t>.</w:t>
      </w:r>
    </w:p>
    <w:p w14:paraId="385F88ED" w14:textId="77777777" w:rsidR="00DD19D4" w:rsidRPr="00F50129" w:rsidRDefault="0010291D" w:rsidP="00DD19D4">
      <w:pPr>
        <w:jc w:val="both"/>
        <w:rPr>
          <w:b/>
          <w:i/>
          <w:sz w:val="20"/>
          <w:szCs w:val="20"/>
        </w:rPr>
      </w:pPr>
      <w:r w:rsidRPr="00F50129">
        <w:rPr>
          <w:b/>
          <w:i/>
          <w:sz w:val="20"/>
          <w:szCs w:val="20"/>
        </w:rPr>
        <w:t>ACKNOWLEDGEMENT</w:t>
      </w:r>
    </w:p>
    <w:p w14:paraId="4414CA35" w14:textId="77777777" w:rsidR="0009466E" w:rsidRPr="00F50129" w:rsidRDefault="0010291D" w:rsidP="00DD19D4">
      <w:pPr>
        <w:jc w:val="both"/>
        <w:rPr>
          <w:b/>
          <w:i/>
          <w:sz w:val="20"/>
          <w:szCs w:val="20"/>
        </w:rPr>
      </w:pPr>
      <w:r w:rsidRPr="00F50129">
        <w:rPr>
          <w:b/>
          <w:i/>
          <w:sz w:val="20"/>
          <w:szCs w:val="20"/>
        </w:rPr>
        <w:t xml:space="preserve"> </w:t>
      </w:r>
    </w:p>
    <w:p w14:paraId="0C03BA15" w14:textId="697CE2C3" w:rsidR="00D23D2A" w:rsidRDefault="002D7E96" w:rsidP="002D7E96">
      <w:pPr>
        <w:ind w:firstLine="567"/>
        <w:jc w:val="both"/>
        <w:rPr>
          <w:sz w:val="20"/>
          <w:szCs w:val="20"/>
        </w:rPr>
      </w:pPr>
      <w:r w:rsidRPr="002D7E96">
        <w:rPr>
          <w:sz w:val="20"/>
          <w:szCs w:val="20"/>
        </w:rPr>
        <w:t xml:space="preserve">The author would like to thank the Regional Disaster Management Agency (BPBD) of </w:t>
      </w:r>
      <w:proofErr w:type="spellStart"/>
      <w:r w:rsidRPr="002D7E96">
        <w:rPr>
          <w:sz w:val="20"/>
          <w:szCs w:val="20"/>
        </w:rPr>
        <w:t>Bojonegoro</w:t>
      </w:r>
      <w:proofErr w:type="spellEnd"/>
      <w:r w:rsidRPr="002D7E96">
        <w:rPr>
          <w:sz w:val="20"/>
          <w:szCs w:val="20"/>
        </w:rPr>
        <w:t xml:space="preserve"> Regency for trusting me to write an article on flash floods disaster mitigation in </w:t>
      </w:r>
      <w:proofErr w:type="spellStart"/>
      <w:r w:rsidRPr="002D7E96">
        <w:rPr>
          <w:sz w:val="20"/>
          <w:szCs w:val="20"/>
        </w:rPr>
        <w:t>Bojonegoro</w:t>
      </w:r>
      <w:proofErr w:type="spellEnd"/>
      <w:r w:rsidRPr="002D7E96">
        <w:rPr>
          <w:sz w:val="20"/>
          <w:szCs w:val="20"/>
        </w:rPr>
        <w:t xml:space="preserve"> Regency. I am also thankful to Mr. </w:t>
      </w:r>
      <w:proofErr w:type="spellStart"/>
      <w:r w:rsidRPr="002D7E96">
        <w:rPr>
          <w:sz w:val="20"/>
          <w:szCs w:val="20"/>
        </w:rPr>
        <w:t>Setya</w:t>
      </w:r>
      <w:proofErr w:type="spellEnd"/>
      <w:r w:rsidRPr="002D7E96">
        <w:rPr>
          <w:sz w:val="20"/>
          <w:szCs w:val="20"/>
        </w:rPr>
        <w:t xml:space="preserve"> </w:t>
      </w:r>
      <w:proofErr w:type="spellStart"/>
      <w:r w:rsidRPr="002D7E96">
        <w:rPr>
          <w:sz w:val="20"/>
          <w:szCs w:val="20"/>
        </w:rPr>
        <w:t>Haksama</w:t>
      </w:r>
      <w:proofErr w:type="spellEnd"/>
      <w:r w:rsidRPr="002D7E96">
        <w:rPr>
          <w:sz w:val="20"/>
          <w:szCs w:val="20"/>
        </w:rPr>
        <w:t xml:space="preserve"> who has guided me in the making of this article</w:t>
      </w:r>
      <w:r>
        <w:rPr>
          <w:sz w:val="20"/>
          <w:szCs w:val="20"/>
        </w:rPr>
        <w:t>.</w:t>
      </w:r>
    </w:p>
    <w:p w14:paraId="4A66EC1D" w14:textId="77777777" w:rsidR="002D7E96" w:rsidRPr="00F50129" w:rsidRDefault="002D7E96" w:rsidP="002D7E96">
      <w:pPr>
        <w:ind w:firstLine="567"/>
        <w:jc w:val="both"/>
        <w:rPr>
          <w:bCs/>
          <w:sz w:val="20"/>
          <w:szCs w:val="20"/>
        </w:rPr>
      </w:pPr>
    </w:p>
    <w:p w14:paraId="40C32B69" w14:textId="304315A7" w:rsidR="00DD19D4" w:rsidRPr="00F50129" w:rsidRDefault="00B8229D" w:rsidP="00DD19D4">
      <w:pPr>
        <w:autoSpaceDE w:val="0"/>
        <w:autoSpaceDN w:val="0"/>
        <w:adjustRightInd w:val="0"/>
        <w:jc w:val="both"/>
        <w:outlineLvl w:val="0"/>
        <w:rPr>
          <w:b/>
          <w:sz w:val="20"/>
          <w:szCs w:val="20"/>
          <w:lang w:eastAsia="zh-CN"/>
        </w:rPr>
      </w:pPr>
      <w:r w:rsidRPr="00F50129">
        <w:rPr>
          <w:b/>
          <w:sz w:val="20"/>
          <w:szCs w:val="20"/>
          <w:lang w:eastAsia="zh-CN"/>
        </w:rPr>
        <w:t>REFERENCE</w:t>
      </w:r>
    </w:p>
    <w:p w14:paraId="77143598" w14:textId="00F8CC98" w:rsidR="002D7E96" w:rsidRDefault="002D7E96" w:rsidP="002D7E96">
      <w:pPr>
        <w:autoSpaceDE w:val="0"/>
        <w:autoSpaceDN w:val="0"/>
        <w:adjustRightInd w:val="0"/>
        <w:jc w:val="both"/>
        <w:outlineLvl w:val="0"/>
        <w:rPr>
          <w:sz w:val="20"/>
          <w:szCs w:val="20"/>
          <w:lang w:eastAsia="zh-CN"/>
        </w:rPr>
      </w:pPr>
    </w:p>
    <w:p w14:paraId="5388BB4C" w14:textId="4F19681B" w:rsidR="00132F26" w:rsidRPr="004D7644" w:rsidRDefault="00132F26" w:rsidP="0037705F">
      <w:pPr>
        <w:pStyle w:val="ListParagraph"/>
        <w:widowControl w:val="0"/>
        <w:numPr>
          <w:ilvl w:val="0"/>
          <w:numId w:val="23"/>
        </w:numPr>
        <w:autoSpaceDE w:val="0"/>
        <w:autoSpaceDN w:val="0"/>
        <w:adjustRightInd w:val="0"/>
        <w:ind w:left="284" w:hanging="284"/>
        <w:jc w:val="both"/>
        <w:rPr>
          <w:sz w:val="20"/>
          <w:szCs w:val="20"/>
          <w:lang w:eastAsia="zh-CN"/>
        </w:rPr>
      </w:pPr>
      <w:r w:rsidRPr="00132F26">
        <w:rPr>
          <w:noProof/>
          <w:sz w:val="20"/>
        </w:rPr>
        <w:t xml:space="preserve">Putri, Y. P. </w:t>
      </w:r>
      <w:r w:rsidRPr="00132F26">
        <w:rPr>
          <w:i/>
          <w:iCs/>
          <w:noProof/>
          <w:sz w:val="20"/>
        </w:rPr>
        <w:t>et al.</w:t>
      </w:r>
      <w:r w:rsidRPr="00132F26">
        <w:rPr>
          <w:noProof/>
          <w:sz w:val="20"/>
        </w:rPr>
        <w:t xml:space="preserve"> (2018) ‘Arahan Kebijakan Mitigasi Bencana Banjir Bandang Di Daerah Aliran Sungai (Das) Kuranji, Kota Padang’, </w:t>
      </w:r>
      <w:r w:rsidRPr="00132F26">
        <w:rPr>
          <w:i/>
          <w:iCs/>
          <w:noProof/>
          <w:sz w:val="20"/>
        </w:rPr>
        <w:t>Majalah Ilmiah Globe</w:t>
      </w:r>
      <w:r w:rsidRPr="00132F26">
        <w:rPr>
          <w:noProof/>
          <w:sz w:val="20"/>
        </w:rPr>
        <w:t>, 20(2), p. 88.</w:t>
      </w:r>
    </w:p>
    <w:p w14:paraId="60D761A7" w14:textId="77777777" w:rsidR="004D7644" w:rsidRPr="004D7644" w:rsidRDefault="004D7644" w:rsidP="0037705F">
      <w:pPr>
        <w:pStyle w:val="ListParagraph"/>
        <w:widowControl w:val="0"/>
        <w:numPr>
          <w:ilvl w:val="0"/>
          <w:numId w:val="23"/>
        </w:numPr>
        <w:autoSpaceDE w:val="0"/>
        <w:autoSpaceDN w:val="0"/>
        <w:adjustRightInd w:val="0"/>
        <w:ind w:left="284" w:hanging="284"/>
        <w:jc w:val="both"/>
        <w:rPr>
          <w:noProof/>
          <w:sz w:val="20"/>
        </w:rPr>
      </w:pPr>
      <w:r w:rsidRPr="004D7644">
        <w:rPr>
          <w:noProof/>
          <w:sz w:val="20"/>
        </w:rPr>
        <w:t xml:space="preserve">Erwin, R., Azmeri, A. and Ismail, N. (2018) ‘Kajian Kerentanan Bencana Banjir Bandang Di Gampong Beureunut Kecamatan Seulimum Kabupaten Aceh Besar’, </w:t>
      </w:r>
      <w:r w:rsidRPr="004D7644">
        <w:rPr>
          <w:i/>
          <w:iCs/>
          <w:noProof/>
          <w:sz w:val="20"/>
        </w:rPr>
        <w:t>Jurnal Teknik Sipil</w:t>
      </w:r>
      <w:r w:rsidRPr="004D7644">
        <w:rPr>
          <w:noProof/>
          <w:sz w:val="20"/>
        </w:rPr>
        <w:t>, 1(4), pp. 961–970. doi: 10.24815/jts.v1i4.10058.</w:t>
      </w:r>
    </w:p>
    <w:p w14:paraId="781E151F" w14:textId="35E8D298" w:rsidR="00132F26" w:rsidRPr="004D7644" w:rsidRDefault="0029269B" w:rsidP="0037705F">
      <w:pPr>
        <w:pStyle w:val="ListParagraph"/>
        <w:widowControl w:val="0"/>
        <w:numPr>
          <w:ilvl w:val="0"/>
          <w:numId w:val="23"/>
        </w:numPr>
        <w:autoSpaceDE w:val="0"/>
        <w:autoSpaceDN w:val="0"/>
        <w:adjustRightInd w:val="0"/>
        <w:ind w:left="284" w:hanging="284"/>
        <w:jc w:val="both"/>
        <w:rPr>
          <w:sz w:val="20"/>
          <w:szCs w:val="20"/>
          <w:lang w:eastAsia="zh-CN"/>
        </w:rPr>
      </w:pPr>
      <w:r>
        <w:rPr>
          <w:sz w:val="20"/>
          <w:szCs w:val="20"/>
          <w:lang w:eastAsia="zh-CN"/>
        </w:rPr>
        <w:fldChar w:fldCharType="begin" w:fldLock="1"/>
      </w:r>
      <w:r w:rsidRPr="004D7644">
        <w:rPr>
          <w:sz w:val="20"/>
          <w:szCs w:val="20"/>
          <w:lang w:eastAsia="zh-CN"/>
        </w:rPr>
        <w:instrText xml:space="preserve">ADDIN Mendeley Bibliography CSL_BIBLIOGRAPHY </w:instrText>
      </w:r>
      <w:r>
        <w:rPr>
          <w:sz w:val="20"/>
          <w:szCs w:val="20"/>
          <w:lang w:eastAsia="zh-CN"/>
        </w:rPr>
        <w:fldChar w:fldCharType="separate"/>
      </w:r>
      <w:r w:rsidRPr="004D7644">
        <w:rPr>
          <w:noProof/>
          <w:sz w:val="20"/>
        </w:rPr>
        <w:t>U</w:t>
      </w:r>
      <w:r w:rsidR="00C73E30">
        <w:rPr>
          <w:noProof/>
          <w:sz w:val="20"/>
        </w:rPr>
        <w:t>ndang-Undang Republik Indonesia</w:t>
      </w:r>
      <w:r w:rsidRPr="004D7644">
        <w:rPr>
          <w:noProof/>
          <w:sz w:val="20"/>
        </w:rPr>
        <w:t xml:space="preserve"> (2007) ‘Undang-Undang Republik Indonesia Nomor 24 Tahun 2007 tentang Penanggulangan Bencana’. Jakarta, pp. 119–122.</w:t>
      </w:r>
    </w:p>
    <w:p w14:paraId="02C2AE41" w14:textId="77777777" w:rsidR="004D7644" w:rsidRDefault="004D7644" w:rsidP="0037705F">
      <w:pPr>
        <w:pStyle w:val="ListParagraph"/>
        <w:widowControl w:val="0"/>
        <w:numPr>
          <w:ilvl w:val="0"/>
          <w:numId w:val="23"/>
        </w:numPr>
        <w:autoSpaceDE w:val="0"/>
        <w:autoSpaceDN w:val="0"/>
        <w:adjustRightInd w:val="0"/>
        <w:ind w:left="284" w:hanging="284"/>
        <w:jc w:val="both"/>
        <w:rPr>
          <w:noProof/>
          <w:sz w:val="20"/>
        </w:rPr>
      </w:pPr>
      <w:r w:rsidRPr="004D7644">
        <w:rPr>
          <w:noProof/>
          <w:sz w:val="20"/>
        </w:rPr>
        <w:t xml:space="preserve">Yana, M. S. </w:t>
      </w:r>
      <w:r w:rsidRPr="004D7644">
        <w:rPr>
          <w:i/>
          <w:iCs/>
          <w:noProof/>
          <w:sz w:val="20"/>
        </w:rPr>
        <w:t>et al.</w:t>
      </w:r>
      <w:r w:rsidRPr="004D7644">
        <w:rPr>
          <w:noProof/>
          <w:sz w:val="20"/>
        </w:rPr>
        <w:t xml:space="preserve"> (2018) ‘Penerapan Metode K-Means dalam Pengelompokan Wilayah Menurut Intensitas Kejadian Bencana Alam di Indonesia Tahun 2013-2018’, </w:t>
      </w:r>
      <w:r w:rsidRPr="004D7644">
        <w:rPr>
          <w:i/>
          <w:iCs/>
          <w:noProof/>
          <w:sz w:val="20"/>
        </w:rPr>
        <w:t>Journal of Data Analysis</w:t>
      </w:r>
      <w:r w:rsidRPr="004D7644">
        <w:rPr>
          <w:noProof/>
          <w:sz w:val="20"/>
        </w:rPr>
        <w:t>, 1(2), pp. 93–102. doi: 10.24815/jda.v1i2.12584.</w:t>
      </w:r>
    </w:p>
    <w:p w14:paraId="5BFD981D" w14:textId="144BD4FB" w:rsidR="00F200C0" w:rsidRPr="00F200C0" w:rsidRDefault="00F200C0" w:rsidP="0037705F">
      <w:pPr>
        <w:pStyle w:val="ListParagraph"/>
        <w:widowControl w:val="0"/>
        <w:numPr>
          <w:ilvl w:val="0"/>
          <w:numId w:val="23"/>
        </w:numPr>
        <w:autoSpaceDE w:val="0"/>
        <w:autoSpaceDN w:val="0"/>
        <w:adjustRightInd w:val="0"/>
        <w:ind w:left="284" w:hanging="284"/>
        <w:jc w:val="both"/>
        <w:rPr>
          <w:noProof/>
          <w:sz w:val="20"/>
        </w:rPr>
      </w:pPr>
      <w:r w:rsidRPr="00F200C0">
        <w:rPr>
          <w:noProof/>
          <w:sz w:val="20"/>
        </w:rPr>
        <w:t xml:space="preserve">Kaderudin (2019) ‘Kajian Mitigasi Bencana Banjir Bandang Kecamatan Serbajadi Aceh Timur Melalui Analisis Perilaku Sungai Dan Daerah Aliran Sungai (Das)’, </w:t>
      </w:r>
      <w:r w:rsidRPr="00F200C0">
        <w:rPr>
          <w:i/>
          <w:iCs/>
          <w:noProof/>
          <w:sz w:val="20"/>
        </w:rPr>
        <w:t>Jurnal Samudra Geografi</w:t>
      </w:r>
      <w:r w:rsidRPr="00F200C0">
        <w:rPr>
          <w:noProof/>
          <w:sz w:val="20"/>
        </w:rPr>
        <w:t>, 02(02), pp. 30–34.</w:t>
      </w:r>
    </w:p>
    <w:p w14:paraId="779FCBB4" w14:textId="77777777" w:rsidR="008B256C" w:rsidRPr="008B256C" w:rsidRDefault="008B256C" w:rsidP="0037705F">
      <w:pPr>
        <w:pStyle w:val="ListParagraph"/>
        <w:widowControl w:val="0"/>
        <w:numPr>
          <w:ilvl w:val="0"/>
          <w:numId w:val="23"/>
        </w:numPr>
        <w:autoSpaceDE w:val="0"/>
        <w:autoSpaceDN w:val="0"/>
        <w:adjustRightInd w:val="0"/>
        <w:ind w:left="284" w:hanging="284"/>
        <w:jc w:val="both"/>
        <w:rPr>
          <w:noProof/>
          <w:sz w:val="20"/>
        </w:rPr>
      </w:pPr>
      <w:r w:rsidRPr="008B256C">
        <w:rPr>
          <w:noProof/>
          <w:sz w:val="20"/>
        </w:rPr>
        <w:t xml:space="preserve">Yuniartanti, R. K. (2018) ‘Rekomendasi Adaptasi dan Mitigasi Bencana Banjir di Kawasan Rawan Bencana (KRB) Banjir Kota Bima’, </w:t>
      </w:r>
      <w:r w:rsidRPr="008B256C">
        <w:rPr>
          <w:i/>
          <w:iCs/>
          <w:noProof/>
          <w:sz w:val="20"/>
        </w:rPr>
        <w:t>Journal of Regional and Rural Development Planning</w:t>
      </w:r>
      <w:r w:rsidRPr="008B256C">
        <w:rPr>
          <w:noProof/>
          <w:sz w:val="20"/>
        </w:rPr>
        <w:t>, 2(2), p. 118. doi: 10.29244/jp2wd.2018.2.2.118-132.</w:t>
      </w:r>
    </w:p>
    <w:p w14:paraId="577C9779" w14:textId="0FD6660C" w:rsidR="008B256C" w:rsidRPr="006F18C5" w:rsidRDefault="006F18C5" w:rsidP="0037705F">
      <w:pPr>
        <w:pStyle w:val="ListParagraph"/>
        <w:widowControl w:val="0"/>
        <w:numPr>
          <w:ilvl w:val="0"/>
          <w:numId w:val="23"/>
        </w:numPr>
        <w:autoSpaceDE w:val="0"/>
        <w:autoSpaceDN w:val="0"/>
        <w:adjustRightInd w:val="0"/>
        <w:ind w:left="284" w:hanging="284"/>
        <w:jc w:val="both"/>
        <w:rPr>
          <w:noProof/>
          <w:sz w:val="20"/>
        </w:rPr>
      </w:pPr>
      <w:r w:rsidRPr="006F18C5">
        <w:rPr>
          <w:noProof/>
          <w:sz w:val="20"/>
        </w:rPr>
        <w:t xml:space="preserve">Azizah, E. (2018) ‘Meningkatkan Kemampuan Mitigasi Bencana Banjir Bandang Melalui Simulasi Di Ra Aisyah Desa Suci Kecamatan Panti Jember’, </w:t>
      </w:r>
      <w:r w:rsidRPr="006F18C5">
        <w:rPr>
          <w:i/>
          <w:iCs/>
          <w:noProof/>
          <w:sz w:val="20"/>
        </w:rPr>
        <w:t>Universitas Muhammadiyah Jember</w:t>
      </w:r>
      <w:r w:rsidRPr="006F18C5">
        <w:rPr>
          <w:noProof/>
          <w:sz w:val="20"/>
        </w:rPr>
        <w:t>. Available at: http://repository.unmuhjember.ac.id/7855/.</w:t>
      </w:r>
    </w:p>
    <w:p w14:paraId="24593D13" w14:textId="77777777" w:rsidR="008B256C" w:rsidRPr="008B256C" w:rsidRDefault="008B256C" w:rsidP="0037705F">
      <w:pPr>
        <w:pStyle w:val="ListParagraph"/>
        <w:widowControl w:val="0"/>
        <w:numPr>
          <w:ilvl w:val="0"/>
          <w:numId w:val="23"/>
        </w:numPr>
        <w:autoSpaceDE w:val="0"/>
        <w:autoSpaceDN w:val="0"/>
        <w:adjustRightInd w:val="0"/>
        <w:ind w:left="284" w:hanging="284"/>
        <w:jc w:val="both"/>
        <w:rPr>
          <w:noProof/>
          <w:sz w:val="20"/>
        </w:rPr>
      </w:pPr>
      <w:r w:rsidRPr="008B256C">
        <w:rPr>
          <w:noProof/>
          <w:sz w:val="20"/>
        </w:rPr>
        <w:t xml:space="preserve">Nuraeni, N., Mujiburrahman, M. and Hariawan, R. (2020) ‘Manajemen Mitigasi Bencana pada Satuan Pendidikan Anak Usia Dini untuk Pengurangan Risiko bencana Gempa Bumi dan Tsunami’, </w:t>
      </w:r>
      <w:r w:rsidRPr="008B256C">
        <w:rPr>
          <w:i/>
          <w:iCs/>
          <w:noProof/>
          <w:sz w:val="20"/>
        </w:rPr>
        <w:t>Jurnal Penelitian dan Pengkajian Ilmu Pendidikan: e-Saintika</w:t>
      </w:r>
      <w:r w:rsidRPr="008B256C">
        <w:rPr>
          <w:noProof/>
          <w:sz w:val="20"/>
        </w:rPr>
        <w:t>, 4(1), p. 68. doi: 10.36312/e-saintika.v4i1.200.</w:t>
      </w:r>
    </w:p>
    <w:p w14:paraId="6A9E750E" w14:textId="77777777" w:rsidR="00F200C0" w:rsidRPr="004D7644" w:rsidRDefault="00F200C0" w:rsidP="0037705F">
      <w:pPr>
        <w:pStyle w:val="ListParagraph"/>
        <w:widowControl w:val="0"/>
        <w:numPr>
          <w:ilvl w:val="0"/>
          <w:numId w:val="23"/>
        </w:numPr>
        <w:autoSpaceDE w:val="0"/>
        <w:autoSpaceDN w:val="0"/>
        <w:adjustRightInd w:val="0"/>
        <w:ind w:left="284" w:hanging="284"/>
        <w:jc w:val="both"/>
        <w:rPr>
          <w:noProof/>
          <w:sz w:val="20"/>
        </w:rPr>
      </w:pPr>
      <w:r w:rsidRPr="004D7644">
        <w:rPr>
          <w:noProof/>
          <w:sz w:val="20"/>
        </w:rPr>
        <w:t>Kaimuddin, M., Haksama, S. and Handayani, S. (2019) ‘Assessing “Preparing to Excel in Emergency Response (PEER) Project” in Organizational Capacity Response Quality Improvement’, (Icps), pp. 155–158. doi: 10.5220/0007539301550158.</w:t>
      </w:r>
    </w:p>
    <w:p w14:paraId="0C26BFE3" w14:textId="77777777" w:rsidR="00F200C0" w:rsidRPr="00F200C0" w:rsidRDefault="00F200C0" w:rsidP="0037705F">
      <w:pPr>
        <w:pStyle w:val="ListParagraph"/>
        <w:widowControl w:val="0"/>
        <w:numPr>
          <w:ilvl w:val="0"/>
          <w:numId w:val="23"/>
        </w:numPr>
        <w:autoSpaceDE w:val="0"/>
        <w:autoSpaceDN w:val="0"/>
        <w:adjustRightInd w:val="0"/>
        <w:ind w:left="284" w:hanging="284"/>
        <w:jc w:val="both"/>
        <w:rPr>
          <w:noProof/>
          <w:sz w:val="20"/>
        </w:rPr>
      </w:pPr>
      <w:r w:rsidRPr="00F200C0">
        <w:rPr>
          <w:noProof/>
          <w:sz w:val="20"/>
        </w:rPr>
        <w:t xml:space="preserve">Briggs, S. M. (2010) </w:t>
      </w:r>
      <w:r w:rsidRPr="00F200C0">
        <w:rPr>
          <w:i/>
          <w:iCs/>
          <w:noProof/>
          <w:sz w:val="20"/>
        </w:rPr>
        <w:t>International disaster response</w:t>
      </w:r>
      <w:r w:rsidRPr="00F200C0">
        <w:rPr>
          <w:noProof/>
          <w:sz w:val="20"/>
        </w:rPr>
        <w:t xml:space="preserve">, </w:t>
      </w:r>
      <w:r w:rsidRPr="00F200C0">
        <w:rPr>
          <w:i/>
          <w:iCs/>
          <w:noProof/>
          <w:sz w:val="20"/>
        </w:rPr>
        <w:t>International Disaster Nursing</w:t>
      </w:r>
      <w:r w:rsidRPr="00F200C0">
        <w:rPr>
          <w:noProof/>
          <w:sz w:val="20"/>
        </w:rPr>
        <w:t>. doi: 10.1017/CBO9780511841415.023.</w:t>
      </w:r>
    </w:p>
    <w:p w14:paraId="4B29566E" w14:textId="77777777" w:rsidR="00F200C0" w:rsidRPr="00F200C0" w:rsidRDefault="00F200C0" w:rsidP="0037705F">
      <w:pPr>
        <w:pStyle w:val="ListParagraph"/>
        <w:widowControl w:val="0"/>
        <w:numPr>
          <w:ilvl w:val="0"/>
          <w:numId w:val="23"/>
        </w:numPr>
        <w:autoSpaceDE w:val="0"/>
        <w:autoSpaceDN w:val="0"/>
        <w:adjustRightInd w:val="0"/>
        <w:ind w:left="284" w:hanging="284"/>
        <w:jc w:val="both"/>
        <w:rPr>
          <w:noProof/>
          <w:sz w:val="20"/>
        </w:rPr>
      </w:pPr>
      <w:r w:rsidRPr="00F200C0">
        <w:rPr>
          <w:noProof/>
          <w:sz w:val="20"/>
        </w:rPr>
        <w:t xml:space="preserve">Adlina Amu, D., Nefianto, T. and Kustana, T. (2019) ‘Analisis Jejaring Sosial Pada Koordinasi Klaster Kesehatan Dalam Tanggap Darurat Bencana Banjir Bandang Garut 2016’, </w:t>
      </w:r>
      <w:r w:rsidRPr="00F200C0">
        <w:rPr>
          <w:i/>
          <w:iCs/>
          <w:noProof/>
          <w:sz w:val="20"/>
        </w:rPr>
        <w:t>Jurnal Manajemen Bencana (JMB)</w:t>
      </w:r>
      <w:r w:rsidRPr="00F200C0">
        <w:rPr>
          <w:noProof/>
          <w:sz w:val="20"/>
        </w:rPr>
        <w:t>, 5(1), pp. 1–18. doi: 10.33172/jmb.v5i1.603.</w:t>
      </w:r>
    </w:p>
    <w:p w14:paraId="5E457612" w14:textId="4F319E8D" w:rsidR="004D7644" w:rsidRPr="00F200C0" w:rsidRDefault="00F200C0" w:rsidP="0037705F">
      <w:pPr>
        <w:pStyle w:val="ListParagraph"/>
        <w:widowControl w:val="0"/>
        <w:numPr>
          <w:ilvl w:val="0"/>
          <w:numId w:val="23"/>
        </w:numPr>
        <w:autoSpaceDE w:val="0"/>
        <w:autoSpaceDN w:val="0"/>
        <w:adjustRightInd w:val="0"/>
        <w:ind w:left="284" w:hanging="284"/>
        <w:jc w:val="both"/>
        <w:rPr>
          <w:sz w:val="20"/>
          <w:szCs w:val="20"/>
          <w:lang w:eastAsia="zh-CN"/>
        </w:rPr>
      </w:pPr>
      <w:r w:rsidRPr="0029269B">
        <w:rPr>
          <w:noProof/>
          <w:sz w:val="20"/>
        </w:rPr>
        <w:t xml:space="preserve">Kayadoe, F. J., Nugroho, S. P. and Triutomo, S. (2016) ‘Kajian Ketangguhan Masyarakat Dalam Menghadapi Bencana Banjir Bandang Way Ela Di Desa Negeri Lima Kabupaten Maluku Tengah’, </w:t>
      </w:r>
      <w:r w:rsidRPr="0029269B">
        <w:rPr>
          <w:i/>
          <w:iCs/>
          <w:noProof/>
          <w:sz w:val="20"/>
        </w:rPr>
        <w:t>Journal Dialog Penanggulangan Bencana</w:t>
      </w:r>
      <w:r w:rsidRPr="0029269B">
        <w:rPr>
          <w:noProof/>
          <w:sz w:val="20"/>
        </w:rPr>
        <w:t>, 7(1), pp. 83–94.</w:t>
      </w:r>
    </w:p>
    <w:p w14:paraId="5363D729" w14:textId="780E981A" w:rsidR="00F200C0" w:rsidRPr="00F200C0" w:rsidRDefault="0037705F" w:rsidP="0037705F">
      <w:pPr>
        <w:pStyle w:val="ListParagraph"/>
        <w:widowControl w:val="0"/>
        <w:numPr>
          <w:ilvl w:val="0"/>
          <w:numId w:val="23"/>
        </w:numPr>
        <w:autoSpaceDE w:val="0"/>
        <w:autoSpaceDN w:val="0"/>
        <w:adjustRightInd w:val="0"/>
        <w:ind w:left="284" w:hanging="284"/>
        <w:jc w:val="both"/>
        <w:rPr>
          <w:noProof/>
          <w:sz w:val="20"/>
        </w:rPr>
      </w:pPr>
      <w:r w:rsidRPr="0037705F">
        <w:rPr>
          <w:noProof/>
          <w:sz w:val="20"/>
        </w:rPr>
        <w:t>Wijaya, M. D. A. and O. (2019) ‘Analisis Kesiapsiagaan Masyarakat dalam Menghadapi Bencana Kebakaran Pada Kawasan Permukiman Padat Penduduk’, Universitas Ahmad Dahlan Yogyakarta. Available at: http://eprints.uad.ac.id/15115/.</w:t>
      </w:r>
    </w:p>
    <w:p w14:paraId="30F0229F" w14:textId="77777777" w:rsidR="00F200C0" w:rsidRPr="00F200C0" w:rsidRDefault="00F200C0" w:rsidP="0037705F">
      <w:pPr>
        <w:pStyle w:val="ListParagraph"/>
        <w:widowControl w:val="0"/>
        <w:numPr>
          <w:ilvl w:val="0"/>
          <w:numId w:val="23"/>
        </w:numPr>
        <w:autoSpaceDE w:val="0"/>
        <w:autoSpaceDN w:val="0"/>
        <w:adjustRightInd w:val="0"/>
        <w:ind w:left="284" w:hanging="284"/>
        <w:jc w:val="both"/>
        <w:rPr>
          <w:noProof/>
          <w:sz w:val="20"/>
        </w:rPr>
      </w:pPr>
      <w:r w:rsidRPr="00F200C0">
        <w:rPr>
          <w:noProof/>
          <w:sz w:val="20"/>
        </w:rPr>
        <w:t xml:space="preserve">Suarmika, P. E. and Utama, E. G. (2017) ‘Pendidikan Mitigasi Bencana Di Sekolah Dasar (Sebuah Kajian Analisis Etnopedagogi)’, </w:t>
      </w:r>
      <w:r w:rsidRPr="00F200C0">
        <w:rPr>
          <w:i/>
          <w:iCs/>
          <w:noProof/>
          <w:sz w:val="20"/>
        </w:rPr>
        <w:t>JPDI (Jurnal Pendidikan Dasar Indonesia)</w:t>
      </w:r>
      <w:r w:rsidRPr="00F200C0">
        <w:rPr>
          <w:noProof/>
          <w:sz w:val="20"/>
        </w:rPr>
        <w:t>, 2(2), p. 18. doi: 10.26737/jpdi.v2i2.327.</w:t>
      </w:r>
    </w:p>
    <w:p w14:paraId="17EAB076" w14:textId="77777777" w:rsidR="0014061F" w:rsidRPr="0014061F" w:rsidRDefault="0014061F" w:rsidP="0037705F">
      <w:pPr>
        <w:pStyle w:val="ListParagraph"/>
        <w:widowControl w:val="0"/>
        <w:numPr>
          <w:ilvl w:val="0"/>
          <w:numId w:val="23"/>
        </w:numPr>
        <w:autoSpaceDE w:val="0"/>
        <w:autoSpaceDN w:val="0"/>
        <w:adjustRightInd w:val="0"/>
        <w:ind w:left="284" w:hanging="284"/>
        <w:jc w:val="both"/>
        <w:rPr>
          <w:noProof/>
          <w:sz w:val="20"/>
        </w:rPr>
      </w:pPr>
      <w:r w:rsidRPr="0014061F">
        <w:rPr>
          <w:noProof/>
          <w:sz w:val="20"/>
        </w:rPr>
        <w:t xml:space="preserve">Farida, M. </w:t>
      </w:r>
      <w:r w:rsidRPr="0014061F">
        <w:rPr>
          <w:i/>
          <w:iCs/>
          <w:noProof/>
          <w:sz w:val="20"/>
        </w:rPr>
        <w:t>et al.</w:t>
      </w:r>
      <w:r w:rsidRPr="0014061F">
        <w:rPr>
          <w:noProof/>
          <w:sz w:val="20"/>
        </w:rPr>
        <w:t xml:space="preserve"> (2019) ‘Sosialisasi Bencana Geologi dan Mitigasinya di Sekolah Dasar Islam’, </w:t>
      </w:r>
      <w:r w:rsidRPr="0014061F">
        <w:rPr>
          <w:i/>
          <w:iCs/>
          <w:noProof/>
          <w:sz w:val="20"/>
        </w:rPr>
        <w:t>Jurnal Teknologi Terapan untuk Pengabdian Masyarakat</w:t>
      </w:r>
      <w:r w:rsidRPr="0014061F">
        <w:rPr>
          <w:noProof/>
          <w:sz w:val="20"/>
        </w:rPr>
        <w:t>, 2(Gambar 1), pp. 66–73.</w:t>
      </w:r>
    </w:p>
    <w:p w14:paraId="7B0D0C37" w14:textId="77777777" w:rsidR="0014061F" w:rsidRPr="0014061F" w:rsidRDefault="0014061F" w:rsidP="0037705F">
      <w:pPr>
        <w:pStyle w:val="ListParagraph"/>
        <w:widowControl w:val="0"/>
        <w:numPr>
          <w:ilvl w:val="0"/>
          <w:numId w:val="23"/>
        </w:numPr>
        <w:autoSpaceDE w:val="0"/>
        <w:autoSpaceDN w:val="0"/>
        <w:adjustRightInd w:val="0"/>
        <w:ind w:left="284" w:hanging="284"/>
        <w:jc w:val="both"/>
        <w:rPr>
          <w:noProof/>
          <w:sz w:val="20"/>
        </w:rPr>
      </w:pPr>
      <w:r w:rsidRPr="0014061F">
        <w:rPr>
          <w:noProof/>
          <w:sz w:val="20"/>
        </w:rPr>
        <w:t xml:space="preserve">Wibowo, Y. A. </w:t>
      </w:r>
      <w:r w:rsidRPr="0014061F">
        <w:rPr>
          <w:i/>
          <w:iCs/>
          <w:noProof/>
          <w:sz w:val="20"/>
        </w:rPr>
        <w:t>et al.</w:t>
      </w:r>
      <w:r w:rsidRPr="0014061F">
        <w:rPr>
          <w:noProof/>
          <w:sz w:val="20"/>
        </w:rPr>
        <w:t xml:space="preserve"> (2019) ‘Perencanaan Mitigasi Bencana Banjir Non-Struktural Di Daerah Aliran Sungai Comal Hilir, Jawa Tengah’, </w:t>
      </w:r>
      <w:r w:rsidRPr="0014061F">
        <w:rPr>
          <w:i/>
          <w:iCs/>
          <w:noProof/>
          <w:sz w:val="20"/>
        </w:rPr>
        <w:t>JPIG (Jurnal Pendidikan dan Ilmu Geografi)</w:t>
      </w:r>
      <w:r w:rsidRPr="0014061F">
        <w:rPr>
          <w:noProof/>
          <w:sz w:val="20"/>
        </w:rPr>
        <w:t>, 4(2), pp. 87–100. doi: 10.21067/jpig.v4i2.3632.</w:t>
      </w:r>
    </w:p>
    <w:p w14:paraId="51A4F3D6" w14:textId="77777777" w:rsidR="0014061F" w:rsidRPr="0014061F" w:rsidRDefault="0014061F" w:rsidP="0037705F">
      <w:pPr>
        <w:pStyle w:val="ListParagraph"/>
        <w:widowControl w:val="0"/>
        <w:numPr>
          <w:ilvl w:val="0"/>
          <w:numId w:val="23"/>
        </w:numPr>
        <w:autoSpaceDE w:val="0"/>
        <w:autoSpaceDN w:val="0"/>
        <w:adjustRightInd w:val="0"/>
        <w:ind w:left="284" w:hanging="284"/>
        <w:jc w:val="both"/>
        <w:rPr>
          <w:noProof/>
          <w:sz w:val="20"/>
        </w:rPr>
      </w:pPr>
      <w:r w:rsidRPr="0014061F">
        <w:rPr>
          <w:noProof/>
          <w:sz w:val="20"/>
        </w:rPr>
        <w:t xml:space="preserve">Utama, L. and Naumar, A. (2015) ‘Kajian Kerentanan Kawasan Berpotensi Banjir Bandang dan Mitigasi Bencana pada Daerah Aliran Sungai (DAS) Batang Kuranji Kota Padang’, </w:t>
      </w:r>
      <w:r w:rsidRPr="0014061F">
        <w:rPr>
          <w:i/>
          <w:iCs/>
          <w:noProof/>
          <w:sz w:val="20"/>
        </w:rPr>
        <w:t>Jurnal Rekayasa Sipil</w:t>
      </w:r>
      <w:r w:rsidRPr="0014061F">
        <w:rPr>
          <w:noProof/>
          <w:sz w:val="20"/>
        </w:rPr>
        <w:t>, 9(1), pp. 21–28.</w:t>
      </w:r>
    </w:p>
    <w:p w14:paraId="3D9C578C" w14:textId="2382A431" w:rsidR="00F200C0" w:rsidRPr="0014061F" w:rsidRDefault="0014061F" w:rsidP="0037705F">
      <w:pPr>
        <w:pStyle w:val="ListParagraph"/>
        <w:widowControl w:val="0"/>
        <w:numPr>
          <w:ilvl w:val="0"/>
          <w:numId w:val="23"/>
        </w:numPr>
        <w:autoSpaceDE w:val="0"/>
        <w:autoSpaceDN w:val="0"/>
        <w:adjustRightInd w:val="0"/>
        <w:ind w:left="284" w:hanging="284"/>
        <w:jc w:val="both"/>
        <w:rPr>
          <w:sz w:val="20"/>
          <w:szCs w:val="20"/>
          <w:lang w:eastAsia="zh-CN"/>
        </w:rPr>
      </w:pPr>
      <w:r w:rsidRPr="0029269B">
        <w:rPr>
          <w:noProof/>
          <w:sz w:val="20"/>
        </w:rPr>
        <w:t xml:space="preserve">Riza, H. </w:t>
      </w:r>
      <w:r w:rsidRPr="0029269B">
        <w:rPr>
          <w:i/>
          <w:iCs/>
          <w:noProof/>
          <w:sz w:val="20"/>
        </w:rPr>
        <w:t>et al.</w:t>
      </w:r>
      <w:r w:rsidRPr="0029269B">
        <w:rPr>
          <w:noProof/>
          <w:sz w:val="20"/>
        </w:rPr>
        <w:t xml:space="preserve"> (2020) ‘Utilization of Artificial Intelligence To Improve Flood Disaster Mitigation’, </w:t>
      </w:r>
      <w:r w:rsidRPr="0029269B">
        <w:rPr>
          <w:i/>
          <w:iCs/>
          <w:noProof/>
          <w:sz w:val="20"/>
        </w:rPr>
        <w:t>Jurnal Sains dan Teknologi Mitigasi Bencana</w:t>
      </w:r>
      <w:r w:rsidRPr="0029269B">
        <w:rPr>
          <w:noProof/>
          <w:sz w:val="20"/>
        </w:rPr>
        <w:t>, 15(1), pp. 1–11. doi: 10.29122/jstmb.v15i1.4145.</w:t>
      </w:r>
    </w:p>
    <w:p w14:paraId="0C01DF5E" w14:textId="77777777" w:rsidR="0029269B" w:rsidRPr="0014061F" w:rsidRDefault="0029269B" w:rsidP="0037705F">
      <w:pPr>
        <w:pStyle w:val="ListParagraph"/>
        <w:widowControl w:val="0"/>
        <w:numPr>
          <w:ilvl w:val="0"/>
          <w:numId w:val="23"/>
        </w:numPr>
        <w:autoSpaceDE w:val="0"/>
        <w:autoSpaceDN w:val="0"/>
        <w:adjustRightInd w:val="0"/>
        <w:ind w:left="284" w:hanging="284"/>
        <w:jc w:val="both"/>
        <w:rPr>
          <w:sz w:val="20"/>
          <w:szCs w:val="20"/>
          <w:lang w:eastAsia="zh-CN"/>
        </w:rPr>
      </w:pPr>
      <w:r w:rsidRPr="0014061F">
        <w:rPr>
          <w:noProof/>
          <w:sz w:val="20"/>
        </w:rPr>
        <w:lastRenderedPageBreak/>
        <w:t xml:space="preserve">Adi, Seno dan Thamrin, J. M. . (2013) ‘Karakterisasi Bencana Banjir Bandang di Indonesia’, </w:t>
      </w:r>
      <w:r w:rsidRPr="0014061F">
        <w:rPr>
          <w:i/>
          <w:iCs/>
          <w:noProof/>
          <w:sz w:val="20"/>
        </w:rPr>
        <w:t>Jurnal Sains dan Teknologi Indonesia</w:t>
      </w:r>
      <w:r w:rsidRPr="0014061F">
        <w:rPr>
          <w:noProof/>
          <w:sz w:val="20"/>
        </w:rPr>
        <w:t>, 15(1), pp. 42–51.</w:t>
      </w:r>
    </w:p>
    <w:p w14:paraId="0F206992" w14:textId="5129FB0B" w:rsidR="0014061F" w:rsidRDefault="0014061F" w:rsidP="0037705F">
      <w:pPr>
        <w:pStyle w:val="ListParagraph"/>
        <w:widowControl w:val="0"/>
        <w:numPr>
          <w:ilvl w:val="0"/>
          <w:numId w:val="23"/>
        </w:numPr>
        <w:autoSpaceDE w:val="0"/>
        <w:autoSpaceDN w:val="0"/>
        <w:adjustRightInd w:val="0"/>
        <w:ind w:left="284" w:hanging="284"/>
        <w:jc w:val="both"/>
        <w:rPr>
          <w:noProof/>
          <w:sz w:val="20"/>
        </w:rPr>
      </w:pPr>
      <w:r w:rsidRPr="0014061F">
        <w:rPr>
          <w:noProof/>
          <w:sz w:val="20"/>
        </w:rPr>
        <w:t xml:space="preserve">Kebencanaan, P. and Dan, U. (2017) ‘Peta Kebencanaan : Urgensi Dan Manfaatnya’, </w:t>
      </w:r>
      <w:r w:rsidRPr="0014061F">
        <w:rPr>
          <w:i/>
          <w:iCs/>
          <w:noProof/>
          <w:sz w:val="20"/>
        </w:rPr>
        <w:t>Media Matrasain</w:t>
      </w:r>
      <w:r w:rsidRPr="0014061F">
        <w:rPr>
          <w:noProof/>
          <w:sz w:val="20"/>
        </w:rPr>
        <w:t>, 14(3), pp. 61–76.</w:t>
      </w:r>
    </w:p>
    <w:p w14:paraId="5290AE16" w14:textId="5F8C521B" w:rsidR="0014061F" w:rsidRDefault="0037705F" w:rsidP="0037705F">
      <w:pPr>
        <w:pStyle w:val="ListParagraph"/>
        <w:widowControl w:val="0"/>
        <w:numPr>
          <w:ilvl w:val="0"/>
          <w:numId w:val="23"/>
        </w:numPr>
        <w:autoSpaceDE w:val="0"/>
        <w:autoSpaceDN w:val="0"/>
        <w:adjustRightInd w:val="0"/>
        <w:ind w:left="284" w:hanging="284"/>
        <w:jc w:val="both"/>
        <w:rPr>
          <w:noProof/>
          <w:sz w:val="20"/>
        </w:rPr>
      </w:pPr>
      <w:r w:rsidRPr="0037705F">
        <w:rPr>
          <w:noProof/>
          <w:sz w:val="20"/>
        </w:rPr>
        <w:t>Sahilala, I. M. et al. (2015) ‘( Studi Empiris pada Bencana Banjir di Kabupaten Bojonegoro ) Pendahuluan’, Jurnal Administrasi Publik, 3(5), pp. 812–817. Available at: http://administrasipublik.studentjournal.ub.ac.id/index.php/jap/article/view/870</w:t>
      </w:r>
      <w:bookmarkStart w:id="0" w:name="_GoBack"/>
      <w:bookmarkEnd w:id="0"/>
    </w:p>
    <w:p w14:paraId="72D485C5" w14:textId="76F6A08D" w:rsidR="00D56FAC" w:rsidRDefault="00D56FAC" w:rsidP="0037705F">
      <w:pPr>
        <w:pStyle w:val="ListParagraph"/>
        <w:widowControl w:val="0"/>
        <w:numPr>
          <w:ilvl w:val="0"/>
          <w:numId w:val="23"/>
        </w:numPr>
        <w:autoSpaceDE w:val="0"/>
        <w:autoSpaceDN w:val="0"/>
        <w:adjustRightInd w:val="0"/>
        <w:ind w:left="284" w:hanging="284"/>
        <w:jc w:val="both"/>
        <w:rPr>
          <w:noProof/>
          <w:sz w:val="20"/>
        </w:rPr>
      </w:pPr>
      <w:r w:rsidRPr="0029269B">
        <w:rPr>
          <w:noProof/>
          <w:sz w:val="20"/>
        </w:rPr>
        <w:t xml:space="preserve">Hartini, N. (2017) ‘Resiliansi warga di wilayah rawan banjir di Bojonegoro’, </w:t>
      </w:r>
      <w:r w:rsidRPr="0029269B">
        <w:rPr>
          <w:i/>
          <w:iCs/>
          <w:noProof/>
          <w:sz w:val="20"/>
        </w:rPr>
        <w:t>Masyarakat, Kebudayaan dan Politik</w:t>
      </w:r>
      <w:r w:rsidRPr="0029269B">
        <w:rPr>
          <w:noProof/>
          <w:sz w:val="20"/>
        </w:rPr>
        <w:t>, 30(2), p. 114. doi: 10.20473/mkp.v30i22017.114-120.</w:t>
      </w:r>
    </w:p>
    <w:p w14:paraId="6E7A44F2" w14:textId="4AFD2853" w:rsidR="00D56FAC" w:rsidRDefault="00D56FAC" w:rsidP="0037705F">
      <w:pPr>
        <w:pStyle w:val="ListParagraph"/>
        <w:widowControl w:val="0"/>
        <w:numPr>
          <w:ilvl w:val="0"/>
          <w:numId w:val="23"/>
        </w:numPr>
        <w:autoSpaceDE w:val="0"/>
        <w:autoSpaceDN w:val="0"/>
        <w:adjustRightInd w:val="0"/>
        <w:ind w:left="284" w:hanging="284"/>
        <w:jc w:val="both"/>
        <w:rPr>
          <w:noProof/>
          <w:sz w:val="20"/>
        </w:rPr>
      </w:pPr>
      <w:r w:rsidRPr="0029269B">
        <w:rPr>
          <w:noProof/>
          <w:sz w:val="20"/>
        </w:rPr>
        <w:t xml:space="preserve">Mirahesti, E. S. M. (2016) ‘Evaluasi Perencanaan Prabencana Banjir Bengawan Solo Kabupaten Bojonegoro Tahun 2014’, </w:t>
      </w:r>
      <w:r w:rsidRPr="0029269B">
        <w:rPr>
          <w:i/>
          <w:iCs/>
          <w:noProof/>
          <w:sz w:val="20"/>
        </w:rPr>
        <w:t>Jurnal Berkala Epidemiologi</w:t>
      </w:r>
      <w:r w:rsidRPr="0029269B">
        <w:rPr>
          <w:noProof/>
          <w:sz w:val="20"/>
        </w:rPr>
        <w:t>, (24), pp. 262–274. doi: 10.20473/jbe.v4i2.2016.262.</w:t>
      </w:r>
    </w:p>
    <w:p w14:paraId="6D00DA75" w14:textId="3F4D03CB" w:rsidR="00D56FAC" w:rsidRDefault="00D56FAC" w:rsidP="0037705F">
      <w:pPr>
        <w:pStyle w:val="ListParagraph"/>
        <w:widowControl w:val="0"/>
        <w:numPr>
          <w:ilvl w:val="0"/>
          <w:numId w:val="23"/>
        </w:numPr>
        <w:autoSpaceDE w:val="0"/>
        <w:autoSpaceDN w:val="0"/>
        <w:adjustRightInd w:val="0"/>
        <w:ind w:left="284" w:hanging="284"/>
        <w:jc w:val="both"/>
        <w:rPr>
          <w:noProof/>
          <w:sz w:val="20"/>
        </w:rPr>
      </w:pPr>
      <w:r w:rsidRPr="0029269B">
        <w:rPr>
          <w:noProof/>
          <w:sz w:val="20"/>
        </w:rPr>
        <w:t xml:space="preserve">Mayssara A. Abo Hassanin Supervised, A. (2014) </w:t>
      </w:r>
      <w:r w:rsidRPr="0029269B">
        <w:rPr>
          <w:i/>
          <w:iCs/>
          <w:noProof/>
          <w:sz w:val="20"/>
        </w:rPr>
        <w:t>SOCIAL AND BENEFITS COST DISCLOSURE OF POST EARTHQUAKE AND LIQUEFACTION MITIGATION IN SIGI DISTRICT</w:t>
      </w:r>
      <w:r w:rsidRPr="0029269B">
        <w:rPr>
          <w:noProof/>
          <w:sz w:val="20"/>
        </w:rPr>
        <w:t xml:space="preserve">, </w:t>
      </w:r>
      <w:r w:rsidRPr="0029269B">
        <w:rPr>
          <w:i/>
          <w:iCs/>
          <w:noProof/>
          <w:sz w:val="20"/>
        </w:rPr>
        <w:t>Paper Knowledge . Toward a Media History of Documents</w:t>
      </w:r>
      <w:r w:rsidRPr="0029269B">
        <w:rPr>
          <w:noProof/>
          <w:sz w:val="20"/>
        </w:rPr>
        <w:t>.</w:t>
      </w:r>
    </w:p>
    <w:p w14:paraId="08975446" w14:textId="1829DD34" w:rsidR="00D56FAC" w:rsidRDefault="00D56FAC" w:rsidP="0037705F">
      <w:pPr>
        <w:pStyle w:val="ListParagraph"/>
        <w:widowControl w:val="0"/>
        <w:numPr>
          <w:ilvl w:val="0"/>
          <w:numId w:val="23"/>
        </w:numPr>
        <w:autoSpaceDE w:val="0"/>
        <w:autoSpaceDN w:val="0"/>
        <w:adjustRightInd w:val="0"/>
        <w:ind w:left="284" w:hanging="284"/>
        <w:jc w:val="both"/>
        <w:rPr>
          <w:noProof/>
          <w:sz w:val="20"/>
        </w:rPr>
      </w:pPr>
      <w:r w:rsidRPr="0029269B">
        <w:rPr>
          <w:noProof/>
          <w:sz w:val="20"/>
        </w:rPr>
        <w:t xml:space="preserve">Husada, F. R. K. (2019) ‘MITIGASI BENCANA DAERAH TUJUAN WISATA STUDI KASUS: PENTINGSARI, NGLANGGERAN, PENGLIPURAN’, </w:t>
      </w:r>
      <w:r w:rsidRPr="0029269B">
        <w:rPr>
          <w:i/>
          <w:iCs/>
          <w:noProof/>
          <w:sz w:val="20"/>
        </w:rPr>
        <w:t>journal of tourism destination and attraction</w:t>
      </w:r>
      <w:r w:rsidRPr="0029269B">
        <w:rPr>
          <w:noProof/>
          <w:sz w:val="20"/>
        </w:rPr>
        <w:t>, 7(5).</w:t>
      </w:r>
    </w:p>
    <w:p w14:paraId="1917D142" w14:textId="03A3F127" w:rsidR="00D56FAC" w:rsidRDefault="00D56FAC" w:rsidP="0037705F">
      <w:pPr>
        <w:pStyle w:val="ListParagraph"/>
        <w:widowControl w:val="0"/>
        <w:numPr>
          <w:ilvl w:val="0"/>
          <w:numId w:val="23"/>
        </w:numPr>
        <w:autoSpaceDE w:val="0"/>
        <w:autoSpaceDN w:val="0"/>
        <w:adjustRightInd w:val="0"/>
        <w:ind w:left="284" w:hanging="284"/>
        <w:jc w:val="both"/>
        <w:rPr>
          <w:noProof/>
          <w:sz w:val="20"/>
        </w:rPr>
      </w:pPr>
      <w:r w:rsidRPr="0029269B">
        <w:rPr>
          <w:noProof/>
          <w:sz w:val="20"/>
        </w:rPr>
        <w:t xml:space="preserve">Huda, A. M. (2019) ‘Model Strategi Pengembangan Sosial Radio Komunitas dalam Mitigasi Bencana Di Kawasan Gunung Kelud’, </w:t>
      </w:r>
      <w:r w:rsidRPr="0029269B">
        <w:rPr>
          <w:i/>
          <w:iCs/>
          <w:noProof/>
          <w:sz w:val="20"/>
        </w:rPr>
        <w:t>Aristo</w:t>
      </w:r>
      <w:r w:rsidRPr="0029269B">
        <w:rPr>
          <w:noProof/>
          <w:sz w:val="20"/>
        </w:rPr>
        <w:t>, 7(2), p. 277. doi: 10.24269/ars.v7i2.1749.</w:t>
      </w:r>
    </w:p>
    <w:p w14:paraId="43670EAE" w14:textId="0FF9EC55" w:rsidR="00D56FAC" w:rsidRDefault="00D56FAC" w:rsidP="0037705F">
      <w:pPr>
        <w:pStyle w:val="ListParagraph"/>
        <w:widowControl w:val="0"/>
        <w:numPr>
          <w:ilvl w:val="0"/>
          <w:numId w:val="23"/>
        </w:numPr>
        <w:autoSpaceDE w:val="0"/>
        <w:autoSpaceDN w:val="0"/>
        <w:adjustRightInd w:val="0"/>
        <w:ind w:left="284" w:hanging="284"/>
        <w:jc w:val="both"/>
        <w:rPr>
          <w:noProof/>
          <w:sz w:val="20"/>
        </w:rPr>
      </w:pPr>
      <w:r w:rsidRPr="0029269B">
        <w:rPr>
          <w:noProof/>
          <w:sz w:val="20"/>
        </w:rPr>
        <w:t xml:space="preserve">Ulum, M. C. (2013) ‘Governance Dan Capacity Building Dalam Manajemen Bencana Banjir Di Indonesia’, </w:t>
      </w:r>
      <w:r w:rsidRPr="0029269B">
        <w:rPr>
          <w:i/>
          <w:iCs/>
          <w:noProof/>
          <w:sz w:val="20"/>
        </w:rPr>
        <w:t>Jurnal Dialog Penanggulangan Bencana</w:t>
      </w:r>
      <w:r w:rsidRPr="0029269B">
        <w:rPr>
          <w:noProof/>
          <w:sz w:val="20"/>
        </w:rPr>
        <w:t>, 4(2), pp. 69–76.</w:t>
      </w:r>
    </w:p>
    <w:p w14:paraId="01EC2F35" w14:textId="782F9262" w:rsidR="00D56FAC" w:rsidRDefault="00D56FAC" w:rsidP="0037705F">
      <w:pPr>
        <w:pStyle w:val="ListParagraph"/>
        <w:widowControl w:val="0"/>
        <w:numPr>
          <w:ilvl w:val="0"/>
          <w:numId w:val="23"/>
        </w:numPr>
        <w:autoSpaceDE w:val="0"/>
        <w:autoSpaceDN w:val="0"/>
        <w:adjustRightInd w:val="0"/>
        <w:ind w:left="284" w:hanging="284"/>
        <w:jc w:val="both"/>
        <w:rPr>
          <w:noProof/>
          <w:sz w:val="20"/>
        </w:rPr>
      </w:pPr>
      <w:r w:rsidRPr="0029269B">
        <w:rPr>
          <w:noProof/>
          <w:sz w:val="20"/>
        </w:rPr>
        <w:t xml:space="preserve">Purwastuti, I. (2019) ‘Kecemasan Masyarakat Terhadap Bencana Banjir Bandang Di Desa Batuganda Kecamatan Lasusua Kabupaten Kolaka Utara’, </w:t>
      </w:r>
      <w:r w:rsidRPr="0029269B">
        <w:rPr>
          <w:i/>
          <w:iCs/>
          <w:noProof/>
          <w:sz w:val="20"/>
        </w:rPr>
        <w:t>Jurnal Mimbar Kesejahteraan Sosial, Edisi 2</w:t>
      </w:r>
      <w:r w:rsidRPr="0029269B">
        <w:rPr>
          <w:noProof/>
          <w:sz w:val="20"/>
        </w:rPr>
        <w:t>, pp. 1–10. Available at: http://journal.uin-alauddin.ac.id/index.php/jmks/article/view/8006.</w:t>
      </w:r>
    </w:p>
    <w:p w14:paraId="1CDC92CB" w14:textId="77777777" w:rsidR="0029269B" w:rsidRDefault="0029269B" w:rsidP="0037705F">
      <w:pPr>
        <w:pStyle w:val="ListParagraph"/>
        <w:widowControl w:val="0"/>
        <w:numPr>
          <w:ilvl w:val="0"/>
          <w:numId w:val="23"/>
        </w:numPr>
        <w:autoSpaceDE w:val="0"/>
        <w:autoSpaceDN w:val="0"/>
        <w:adjustRightInd w:val="0"/>
        <w:ind w:left="284" w:hanging="284"/>
        <w:jc w:val="both"/>
        <w:rPr>
          <w:noProof/>
          <w:sz w:val="20"/>
        </w:rPr>
      </w:pPr>
      <w:r w:rsidRPr="00D56FAC">
        <w:rPr>
          <w:noProof/>
          <w:sz w:val="20"/>
        </w:rPr>
        <w:t xml:space="preserve">Afni, Y. (2018) ‘Analisa kesiapsiagaan masyarakat Pauh dalam menghadapi permasalahan kesehatan pasca bencana banjir bandang : perspektif penerapan manajemen bencana’, </w:t>
      </w:r>
      <w:r w:rsidRPr="00D56FAC">
        <w:rPr>
          <w:i/>
          <w:iCs/>
          <w:noProof/>
          <w:sz w:val="20"/>
        </w:rPr>
        <w:t>Menara Ilmu</w:t>
      </w:r>
      <w:r w:rsidRPr="00D56FAC">
        <w:rPr>
          <w:noProof/>
          <w:sz w:val="20"/>
        </w:rPr>
        <w:t>, XII(8), pp. 79–88.</w:t>
      </w:r>
    </w:p>
    <w:p w14:paraId="160BE954" w14:textId="77777777" w:rsidR="0029269B" w:rsidRPr="00D56FAC" w:rsidRDefault="0029269B" w:rsidP="0037705F">
      <w:pPr>
        <w:pStyle w:val="ListParagraph"/>
        <w:widowControl w:val="0"/>
        <w:numPr>
          <w:ilvl w:val="0"/>
          <w:numId w:val="23"/>
        </w:numPr>
        <w:autoSpaceDE w:val="0"/>
        <w:autoSpaceDN w:val="0"/>
        <w:adjustRightInd w:val="0"/>
        <w:ind w:left="284" w:hanging="284"/>
        <w:jc w:val="both"/>
        <w:rPr>
          <w:noProof/>
          <w:sz w:val="20"/>
        </w:rPr>
      </w:pPr>
      <w:r w:rsidRPr="00D56FAC">
        <w:rPr>
          <w:noProof/>
          <w:sz w:val="20"/>
        </w:rPr>
        <w:t xml:space="preserve">Supriyono, S. </w:t>
      </w:r>
      <w:r w:rsidRPr="00D56FAC">
        <w:rPr>
          <w:i/>
          <w:iCs/>
          <w:noProof/>
          <w:sz w:val="20"/>
        </w:rPr>
        <w:t>et al.</w:t>
      </w:r>
      <w:r w:rsidRPr="00D56FAC">
        <w:rPr>
          <w:noProof/>
          <w:sz w:val="20"/>
        </w:rPr>
        <w:t xml:space="preserve"> (2018) ‘Sosialisasi Potensi Bencana dan Sistem Informasi Geografi (SIG) Kebencanaan di Kabupaten Seluma’, </w:t>
      </w:r>
      <w:r w:rsidRPr="00D56FAC">
        <w:rPr>
          <w:i/>
          <w:iCs/>
          <w:noProof/>
          <w:sz w:val="20"/>
        </w:rPr>
        <w:t>Jurnal Bagimu Negeri</w:t>
      </w:r>
      <w:r w:rsidRPr="00D56FAC">
        <w:rPr>
          <w:noProof/>
          <w:sz w:val="20"/>
        </w:rPr>
        <w:t>, 2(1), pp. 59–68. doi: 10.26638/jbn.552.8651.</w:t>
      </w:r>
    </w:p>
    <w:p w14:paraId="6202FAAE" w14:textId="07CAF3DC" w:rsidR="0029269B" w:rsidRPr="0029269B" w:rsidRDefault="0029269B" w:rsidP="0037705F">
      <w:pPr>
        <w:widowControl w:val="0"/>
        <w:autoSpaceDE w:val="0"/>
        <w:autoSpaceDN w:val="0"/>
        <w:adjustRightInd w:val="0"/>
        <w:jc w:val="both"/>
        <w:rPr>
          <w:noProof/>
          <w:sz w:val="20"/>
        </w:rPr>
      </w:pPr>
    </w:p>
    <w:p w14:paraId="06C47F14" w14:textId="32E8B704" w:rsidR="00A4606C" w:rsidRDefault="0029269B" w:rsidP="0037705F">
      <w:pPr>
        <w:jc w:val="both"/>
        <w:rPr>
          <w:sz w:val="20"/>
          <w:szCs w:val="20"/>
          <w:lang w:eastAsia="zh-CN"/>
        </w:rPr>
      </w:pPr>
      <w:r>
        <w:rPr>
          <w:sz w:val="20"/>
          <w:szCs w:val="20"/>
          <w:lang w:eastAsia="zh-CN"/>
        </w:rPr>
        <w:fldChar w:fldCharType="end"/>
      </w:r>
      <w:r w:rsidR="00A4606C">
        <w:rPr>
          <w:sz w:val="20"/>
          <w:szCs w:val="20"/>
          <w:lang w:eastAsia="zh-CN"/>
        </w:rPr>
        <w:br w:type="page"/>
      </w:r>
    </w:p>
    <w:p w14:paraId="539FA5D7" w14:textId="77777777" w:rsidR="003C2700" w:rsidRDefault="003C2700" w:rsidP="005355C1">
      <w:pPr>
        <w:autoSpaceDE w:val="0"/>
        <w:autoSpaceDN w:val="0"/>
        <w:adjustRightInd w:val="0"/>
        <w:jc w:val="both"/>
        <w:outlineLvl w:val="0"/>
        <w:rPr>
          <w:b/>
          <w:sz w:val="20"/>
          <w:szCs w:val="20"/>
        </w:rPr>
      </w:pPr>
    </w:p>
    <w:p w14:paraId="60E34ACA" w14:textId="77777777" w:rsidR="005355C1" w:rsidRPr="00F50129" w:rsidRDefault="005355C1" w:rsidP="005355C1">
      <w:pPr>
        <w:autoSpaceDE w:val="0"/>
        <w:autoSpaceDN w:val="0"/>
        <w:adjustRightInd w:val="0"/>
        <w:jc w:val="both"/>
        <w:outlineLvl w:val="0"/>
        <w:rPr>
          <w:rFonts w:asciiTheme="majorHAnsi" w:hAnsiTheme="majorHAnsi" w:cstheme="majorHAnsi"/>
          <w:b/>
          <w:sz w:val="18"/>
          <w:szCs w:val="18"/>
        </w:rPr>
      </w:pPr>
    </w:p>
    <w:p w14:paraId="2DA7B0D9" w14:textId="41D0F161" w:rsidR="005355C1" w:rsidRPr="00F50129" w:rsidRDefault="005355C1" w:rsidP="005355C1">
      <w:pPr>
        <w:autoSpaceDE w:val="0"/>
        <w:autoSpaceDN w:val="0"/>
        <w:adjustRightInd w:val="0"/>
        <w:jc w:val="both"/>
        <w:outlineLvl w:val="0"/>
        <w:rPr>
          <w:b/>
          <w:bCs/>
          <w:sz w:val="20"/>
          <w:szCs w:val="20"/>
        </w:rPr>
      </w:pPr>
      <w:r w:rsidRPr="00F50129">
        <w:rPr>
          <w:b/>
          <w:bCs/>
          <w:sz w:val="20"/>
          <w:szCs w:val="20"/>
        </w:rPr>
        <w:t xml:space="preserve">Table 1. </w:t>
      </w:r>
      <w:r w:rsidR="003C2700" w:rsidRPr="003C2700">
        <w:rPr>
          <w:b/>
          <w:bCs/>
          <w:sz w:val="20"/>
          <w:szCs w:val="20"/>
        </w:rPr>
        <w:t xml:space="preserve">Flash Flood Recapitulation of </w:t>
      </w:r>
      <w:proofErr w:type="spellStart"/>
      <w:r w:rsidR="003C2700" w:rsidRPr="003C2700">
        <w:rPr>
          <w:b/>
          <w:bCs/>
          <w:sz w:val="20"/>
          <w:szCs w:val="20"/>
        </w:rPr>
        <w:t>Bojonegoro</w:t>
      </w:r>
      <w:proofErr w:type="spellEnd"/>
      <w:r w:rsidR="003C2700" w:rsidRPr="003C2700">
        <w:rPr>
          <w:b/>
          <w:bCs/>
          <w:sz w:val="20"/>
          <w:szCs w:val="20"/>
        </w:rPr>
        <w:t xml:space="preserve"> Regency 2016-2020</w:t>
      </w:r>
      <w:r w:rsidR="003C2700">
        <w:rPr>
          <w:b/>
          <w:bCs/>
          <w:sz w:val="20"/>
          <w:szCs w:val="20"/>
        </w:rPr>
        <w:t>.</w:t>
      </w:r>
    </w:p>
    <w:p w14:paraId="687381C7" w14:textId="51193772" w:rsidR="0009466E" w:rsidRPr="003C2700" w:rsidRDefault="003C2700" w:rsidP="00DD19D4">
      <w:pPr>
        <w:autoSpaceDE w:val="0"/>
        <w:autoSpaceDN w:val="0"/>
        <w:adjustRightInd w:val="0"/>
        <w:jc w:val="both"/>
        <w:rPr>
          <w:bCs/>
          <w:sz w:val="20"/>
          <w:szCs w:val="20"/>
        </w:rPr>
      </w:pPr>
      <w:r>
        <w:rPr>
          <w:bCs/>
          <w:noProof/>
          <w:sz w:val="20"/>
          <w:szCs w:val="20"/>
          <w:lang w:val="id-ID" w:eastAsia="id-ID"/>
        </w:rPr>
        <w:drawing>
          <wp:inline distT="0" distB="0" distL="0" distR="0" wp14:anchorId="6CF87BBD" wp14:editId="765C619A">
            <wp:extent cx="5414010" cy="316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4010" cy="3164205"/>
                    </a:xfrm>
                    <a:prstGeom prst="rect">
                      <a:avLst/>
                    </a:prstGeom>
                    <a:noFill/>
                  </pic:spPr>
                </pic:pic>
              </a:graphicData>
            </a:graphic>
          </wp:inline>
        </w:drawing>
      </w:r>
    </w:p>
    <w:p w14:paraId="5C968F01" w14:textId="07C8F4F4" w:rsidR="00200B15" w:rsidRDefault="00200B15" w:rsidP="003C2700">
      <w:pPr>
        <w:rPr>
          <w:sz w:val="20"/>
          <w:szCs w:val="20"/>
        </w:rPr>
      </w:pPr>
    </w:p>
    <w:p w14:paraId="4F70FCD6" w14:textId="05F49D87" w:rsidR="003C2700" w:rsidRDefault="003C2700" w:rsidP="003C2700">
      <w:pPr>
        <w:rPr>
          <w:b/>
          <w:sz w:val="20"/>
          <w:szCs w:val="20"/>
        </w:rPr>
      </w:pPr>
      <w:r>
        <w:rPr>
          <w:b/>
          <w:sz w:val="20"/>
          <w:szCs w:val="20"/>
        </w:rPr>
        <w:t xml:space="preserve">Table 2. </w:t>
      </w:r>
      <w:proofErr w:type="spellStart"/>
      <w:r w:rsidRPr="003C2700">
        <w:rPr>
          <w:b/>
          <w:sz w:val="20"/>
          <w:szCs w:val="20"/>
        </w:rPr>
        <w:t>Bojonegoro</w:t>
      </w:r>
      <w:proofErr w:type="spellEnd"/>
      <w:r w:rsidRPr="003C2700">
        <w:rPr>
          <w:b/>
          <w:sz w:val="20"/>
          <w:szCs w:val="20"/>
        </w:rPr>
        <w:t xml:space="preserve"> Regency Disaster Year 2018 – 2020</w:t>
      </w:r>
    </w:p>
    <w:tbl>
      <w:tblPr>
        <w:tblW w:w="5000" w:type="pct"/>
        <w:tblBorders>
          <w:top w:val="single" w:sz="4" w:space="0" w:color="auto"/>
          <w:bottom w:val="single" w:sz="4" w:space="0" w:color="auto"/>
        </w:tblBorders>
        <w:tblLook w:val="0400" w:firstRow="0" w:lastRow="0" w:firstColumn="0" w:lastColumn="0" w:noHBand="0" w:noVBand="1"/>
      </w:tblPr>
      <w:tblGrid>
        <w:gridCol w:w="4033"/>
        <w:gridCol w:w="992"/>
        <w:gridCol w:w="992"/>
        <w:gridCol w:w="992"/>
        <w:gridCol w:w="1139"/>
        <w:gridCol w:w="1139"/>
      </w:tblGrid>
      <w:tr w:rsidR="003C2700" w:rsidRPr="005D1AA3" w14:paraId="561B0DB5" w14:textId="77777777" w:rsidTr="00986087">
        <w:trPr>
          <w:trHeight w:val="184"/>
        </w:trPr>
        <w:tc>
          <w:tcPr>
            <w:tcW w:w="2172" w:type="pct"/>
            <w:vMerge w:val="restart"/>
            <w:tcBorders>
              <w:top w:val="single" w:sz="4" w:space="0" w:color="auto"/>
              <w:bottom w:val="single" w:sz="4" w:space="0" w:color="auto"/>
            </w:tcBorders>
            <w:vAlign w:val="center"/>
            <w:hideMark/>
          </w:tcPr>
          <w:p w14:paraId="49722690" w14:textId="77777777" w:rsidR="003C2700" w:rsidRPr="005D1AA3" w:rsidRDefault="003C2700" w:rsidP="00986087">
            <w:pPr>
              <w:jc w:val="center"/>
              <w:rPr>
                <w:b/>
                <w:color w:val="000000"/>
                <w:sz w:val="20"/>
                <w:szCs w:val="20"/>
              </w:rPr>
            </w:pPr>
            <w:r w:rsidRPr="005D1AA3">
              <w:rPr>
                <w:b/>
                <w:color w:val="000000"/>
                <w:sz w:val="20"/>
                <w:szCs w:val="20"/>
              </w:rPr>
              <w:t>Types Of Disaster</w:t>
            </w:r>
          </w:p>
        </w:tc>
        <w:tc>
          <w:tcPr>
            <w:tcW w:w="534" w:type="pct"/>
            <w:tcBorders>
              <w:top w:val="single" w:sz="4" w:space="0" w:color="auto"/>
              <w:bottom w:val="single" w:sz="4" w:space="0" w:color="auto"/>
            </w:tcBorders>
          </w:tcPr>
          <w:p w14:paraId="3B3E3542" w14:textId="77777777" w:rsidR="003C2700" w:rsidRPr="005D1AA3" w:rsidRDefault="003C2700" w:rsidP="00986087">
            <w:pPr>
              <w:jc w:val="center"/>
              <w:rPr>
                <w:b/>
                <w:color w:val="000000"/>
                <w:sz w:val="20"/>
                <w:szCs w:val="20"/>
              </w:rPr>
            </w:pPr>
          </w:p>
        </w:tc>
        <w:tc>
          <w:tcPr>
            <w:tcW w:w="534" w:type="pct"/>
            <w:tcBorders>
              <w:top w:val="single" w:sz="4" w:space="0" w:color="auto"/>
              <w:bottom w:val="single" w:sz="4" w:space="0" w:color="auto"/>
            </w:tcBorders>
          </w:tcPr>
          <w:p w14:paraId="5C8E01BD" w14:textId="77777777" w:rsidR="003C2700" w:rsidRPr="005D1AA3" w:rsidRDefault="003C2700" w:rsidP="00986087">
            <w:pPr>
              <w:jc w:val="center"/>
              <w:rPr>
                <w:b/>
                <w:color w:val="000000"/>
                <w:sz w:val="20"/>
                <w:szCs w:val="20"/>
              </w:rPr>
            </w:pPr>
          </w:p>
        </w:tc>
        <w:tc>
          <w:tcPr>
            <w:tcW w:w="1761" w:type="pct"/>
            <w:gridSpan w:val="3"/>
            <w:tcBorders>
              <w:top w:val="single" w:sz="4" w:space="0" w:color="auto"/>
              <w:bottom w:val="single" w:sz="4" w:space="0" w:color="auto"/>
            </w:tcBorders>
            <w:vAlign w:val="center"/>
            <w:hideMark/>
          </w:tcPr>
          <w:p w14:paraId="4EE5848E" w14:textId="77777777" w:rsidR="003C2700" w:rsidRPr="005D1AA3" w:rsidRDefault="003C2700" w:rsidP="00986087">
            <w:pPr>
              <w:jc w:val="center"/>
              <w:rPr>
                <w:b/>
                <w:color w:val="000000"/>
                <w:sz w:val="20"/>
                <w:szCs w:val="20"/>
              </w:rPr>
            </w:pPr>
            <w:r w:rsidRPr="005D1AA3">
              <w:rPr>
                <w:b/>
                <w:color w:val="000000"/>
                <w:sz w:val="20"/>
                <w:szCs w:val="20"/>
              </w:rPr>
              <w:t>Year</w:t>
            </w:r>
          </w:p>
        </w:tc>
      </w:tr>
      <w:tr w:rsidR="003C2700" w:rsidRPr="005D1AA3" w14:paraId="3DF6FF45" w14:textId="77777777" w:rsidTr="00986087">
        <w:trPr>
          <w:trHeight w:val="175"/>
        </w:trPr>
        <w:tc>
          <w:tcPr>
            <w:tcW w:w="2172" w:type="pct"/>
            <w:vMerge/>
            <w:tcBorders>
              <w:top w:val="nil"/>
              <w:bottom w:val="single" w:sz="4" w:space="0" w:color="auto"/>
            </w:tcBorders>
            <w:vAlign w:val="center"/>
            <w:hideMark/>
          </w:tcPr>
          <w:p w14:paraId="66E9B597" w14:textId="77777777" w:rsidR="003C2700" w:rsidRPr="005D1AA3" w:rsidRDefault="003C2700" w:rsidP="00986087">
            <w:pPr>
              <w:rPr>
                <w:b/>
                <w:color w:val="000000"/>
                <w:sz w:val="20"/>
                <w:szCs w:val="20"/>
              </w:rPr>
            </w:pPr>
          </w:p>
        </w:tc>
        <w:tc>
          <w:tcPr>
            <w:tcW w:w="534" w:type="pct"/>
            <w:tcBorders>
              <w:top w:val="single" w:sz="4" w:space="0" w:color="auto"/>
              <w:bottom w:val="single" w:sz="4" w:space="0" w:color="auto"/>
            </w:tcBorders>
          </w:tcPr>
          <w:p w14:paraId="2EE83DB8" w14:textId="77777777" w:rsidR="003C2700" w:rsidRPr="005D1AA3" w:rsidRDefault="003C2700" w:rsidP="00986087">
            <w:pPr>
              <w:jc w:val="center"/>
              <w:rPr>
                <w:b/>
                <w:sz w:val="20"/>
                <w:szCs w:val="20"/>
              </w:rPr>
            </w:pPr>
            <w:r>
              <w:rPr>
                <w:b/>
                <w:sz w:val="20"/>
                <w:szCs w:val="20"/>
              </w:rPr>
              <w:t>2016</w:t>
            </w:r>
          </w:p>
        </w:tc>
        <w:tc>
          <w:tcPr>
            <w:tcW w:w="534" w:type="pct"/>
            <w:tcBorders>
              <w:top w:val="single" w:sz="4" w:space="0" w:color="auto"/>
              <w:bottom w:val="single" w:sz="4" w:space="0" w:color="auto"/>
            </w:tcBorders>
          </w:tcPr>
          <w:p w14:paraId="1E9489D9" w14:textId="77777777" w:rsidR="003C2700" w:rsidRPr="005D1AA3" w:rsidRDefault="003C2700" w:rsidP="00986087">
            <w:pPr>
              <w:jc w:val="center"/>
              <w:rPr>
                <w:b/>
                <w:sz w:val="20"/>
                <w:szCs w:val="20"/>
              </w:rPr>
            </w:pPr>
            <w:r>
              <w:rPr>
                <w:b/>
                <w:sz w:val="20"/>
                <w:szCs w:val="20"/>
              </w:rPr>
              <w:t>2017</w:t>
            </w:r>
          </w:p>
        </w:tc>
        <w:tc>
          <w:tcPr>
            <w:tcW w:w="534" w:type="pct"/>
            <w:tcBorders>
              <w:top w:val="single" w:sz="4" w:space="0" w:color="auto"/>
              <w:bottom w:val="single" w:sz="4" w:space="0" w:color="auto"/>
            </w:tcBorders>
            <w:vAlign w:val="center"/>
            <w:hideMark/>
          </w:tcPr>
          <w:p w14:paraId="437900AE" w14:textId="77777777" w:rsidR="003C2700" w:rsidRPr="005D1AA3" w:rsidRDefault="003C2700" w:rsidP="00986087">
            <w:pPr>
              <w:jc w:val="center"/>
              <w:rPr>
                <w:b/>
                <w:sz w:val="20"/>
                <w:szCs w:val="20"/>
              </w:rPr>
            </w:pPr>
            <w:r w:rsidRPr="005D1AA3">
              <w:rPr>
                <w:b/>
                <w:sz w:val="20"/>
                <w:szCs w:val="20"/>
              </w:rPr>
              <w:t>2018</w:t>
            </w:r>
          </w:p>
        </w:tc>
        <w:tc>
          <w:tcPr>
            <w:tcW w:w="613" w:type="pct"/>
            <w:tcBorders>
              <w:top w:val="single" w:sz="4" w:space="0" w:color="auto"/>
              <w:bottom w:val="single" w:sz="4" w:space="0" w:color="auto"/>
            </w:tcBorders>
            <w:vAlign w:val="center"/>
            <w:hideMark/>
          </w:tcPr>
          <w:p w14:paraId="141BEB8E" w14:textId="77777777" w:rsidR="003C2700" w:rsidRPr="005D1AA3" w:rsidRDefault="003C2700" w:rsidP="00986087">
            <w:pPr>
              <w:jc w:val="center"/>
              <w:rPr>
                <w:b/>
                <w:sz w:val="20"/>
                <w:szCs w:val="20"/>
              </w:rPr>
            </w:pPr>
            <w:r w:rsidRPr="005D1AA3">
              <w:rPr>
                <w:b/>
                <w:sz w:val="20"/>
                <w:szCs w:val="20"/>
              </w:rPr>
              <w:t>2019</w:t>
            </w:r>
          </w:p>
        </w:tc>
        <w:tc>
          <w:tcPr>
            <w:tcW w:w="614" w:type="pct"/>
            <w:tcBorders>
              <w:top w:val="single" w:sz="4" w:space="0" w:color="auto"/>
              <w:bottom w:val="single" w:sz="4" w:space="0" w:color="auto"/>
            </w:tcBorders>
            <w:vAlign w:val="center"/>
            <w:hideMark/>
          </w:tcPr>
          <w:p w14:paraId="0E285FFC" w14:textId="77777777" w:rsidR="003C2700" w:rsidRPr="005D1AA3" w:rsidRDefault="003C2700" w:rsidP="00986087">
            <w:pPr>
              <w:jc w:val="center"/>
              <w:rPr>
                <w:b/>
                <w:sz w:val="20"/>
                <w:szCs w:val="20"/>
              </w:rPr>
            </w:pPr>
            <w:r w:rsidRPr="005D1AA3">
              <w:rPr>
                <w:b/>
                <w:sz w:val="20"/>
                <w:szCs w:val="20"/>
              </w:rPr>
              <w:t>2020</w:t>
            </w:r>
          </w:p>
        </w:tc>
      </w:tr>
      <w:tr w:rsidR="003C2700" w:rsidRPr="005D1AA3" w14:paraId="25A3D284" w14:textId="77777777" w:rsidTr="00986087">
        <w:trPr>
          <w:trHeight w:val="300"/>
        </w:trPr>
        <w:tc>
          <w:tcPr>
            <w:tcW w:w="2172" w:type="pct"/>
            <w:tcBorders>
              <w:top w:val="single" w:sz="4" w:space="0" w:color="auto"/>
            </w:tcBorders>
            <w:vAlign w:val="center"/>
            <w:hideMark/>
          </w:tcPr>
          <w:p w14:paraId="47ABC0CC" w14:textId="77777777" w:rsidR="003C2700" w:rsidRPr="005D1AA3" w:rsidRDefault="003C2700" w:rsidP="00986087">
            <w:pPr>
              <w:rPr>
                <w:sz w:val="16"/>
                <w:szCs w:val="16"/>
              </w:rPr>
            </w:pPr>
            <w:r w:rsidRPr="005D1AA3">
              <w:rPr>
                <w:sz w:val="16"/>
                <w:szCs w:val="16"/>
              </w:rPr>
              <w:t>Overflowing flood</w:t>
            </w:r>
          </w:p>
        </w:tc>
        <w:tc>
          <w:tcPr>
            <w:tcW w:w="534" w:type="pct"/>
            <w:tcBorders>
              <w:top w:val="single" w:sz="4" w:space="0" w:color="auto"/>
            </w:tcBorders>
            <w:vAlign w:val="center"/>
          </w:tcPr>
          <w:p w14:paraId="23103DEF" w14:textId="77777777" w:rsidR="003C2700" w:rsidRPr="005D1AA3" w:rsidRDefault="003C2700" w:rsidP="00986087">
            <w:pPr>
              <w:jc w:val="center"/>
              <w:rPr>
                <w:sz w:val="16"/>
                <w:szCs w:val="16"/>
              </w:rPr>
            </w:pPr>
            <w:r>
              <w:rPr>
                <w:sz w:val="16"/>
                <w:szCs w:val="16"/>
              </w:rPr>
              <w:t>0</w:t>
            </w:r>
          </w:p>
        </w:tc>
        <w:tc>
          <w:tcPr>
            <w:tcW w:w="534" w:type="pct"/>
            <w:tcBorders>
              <w:top w:val="single" w:sz="4" w:space="0" w:color="auto"/>
            </w:tcBorders>
            <w:vAlign w:val="center"/>
          </w:tcPr>
          <w:p w14:paraId="4124BBE9" w14:textId="77777777" w:rsidR="003C2700" w:rsidRPr="005D1AA3" w:rsidRDefault="003C2700" w:rsidP="00986087">
            <w:pPr>
              <w:jc w:val="center"/>
              <w:rPr>
                <w:sz w:val="16"/>
                <w:szCs w:val="16"/>
              </w:rPr>
            </w:pPr>
            <w:r>
              <w:rPr>
                <w:sz w:val="16"/>
                <w:szCs w:val="16"/>
              </w:rPr>
              <w:t>0</w:t>
            </w:r>
          </w:p>
        </w:tc>
        <w:tc>
          <w:tcPr>
            <w:tcW w:w="534" w:type="pct"/>
            <w:tcBorders>
              <w:top w:val="single" w:sz="4" w:space="0" w:color="auto"/>
            </w:tcBorders>
            <w:vAlign w:val="center"/>
            <w:hideMark/>
          </w:tcPr>
          <w:p w14:paraId="3949BB6D" w14:textId="77777777" w:rsidR="003C2700" w:rsidRPr="005D1AA3" w:rsidRDefault="003C2700" w:rsidP="00986087">
            <w:pPr>
              <w:jc w:val="center"/>
              <w:rPr>
                <w:sz w:val="16"/>
                <w:szCs w:val="16"/>
              </w:rPr>
            </w:pPr>
            <w:r w:rsidRPr="005D1AA3">
              <w:rPr>
                <w:sz w:val="16"/>
                <w:szCs w:val="16"/>
              </w:rPr>
              <w:t>0</w:t>
            </w:r>
          </w:p>
        </w:tc>
        <w:tc>
          <w:tcPr>
            <w:tcW w:w="613" w:type="pct"/>
            <w:tcBorders>
              <w:top w:val="single" w:sz="4" w:space="0" w:color="auto"/>
            </w:tcBorders>
            <w:vAlign w:val="center"/>
            <w:hideMark/>
          </w:tcPr>
          <w:p w14:paraId="5CA82002" w14:textId="77777777" w:rsidR="003C2700" w:rsidRPr="005D1AA3" w:rsidRDefault="003C2700" w:rsidP="00986087">
            <w:pPr>
              <w:jc w:val="center"/>
              <w:rPr>
                <w:sz w:val="16"/>
                <w:szCs w:val="16"/>
              </w:rPr>
            </w:pPr>
            <w:r w:rsidRPr="005D1AA3">
              <w:rPr>
                <w:sz w:val="16"/>
                <w:szCs w:val="16"/>
              </w:rPr>
              <w:t>61</w:t>
            </w:r>
          </w:p>
        </w:tc>
        <w:tc>
          <w:tcPr>
            <w:tcW w:w="614" w:type="pct"/>
            <w:tcBorders>
              <w:top w:val="single" w:sz="4" w:space="0" w:color="auto"/>
            </w:tcBorders>
            <w:vAlign w:val="center"/>
            <w:hideMark/>
          </w:tcPr>
          <w:p w14:paraId="38E0DDA5" w14:textId="77777777" w:rsidR="003C2700" w:rsidRPr="005D1AA3" w:rsidRDefault="003C2700" w:rsidP="00986087">
            <w:pPr>
              <w:jc w:val="center"/>
              <w:rPr>
                <w:sz w:val="16"/>
                <w:szCs w:val="16"/>
              </w:rPr>
            </w:pPr>
            <w:r w:rsidRPr="005D1AA3">
              <w:rPr>
                <w:sz w:val="16"/>
                <w:szCs w:val="16"/>
              </w:rPr>
              <w:t>27</w:t>
            </w:r>
          </w:p>
        </w:tc>
      </w:tr>
      <w:tr w:rsidR="003C2700" w:rsidRPr="005D1AA3" w14:paraId="4571874B" w14:textId="77777777" w:rsidTr="00986087">
        <w:trPr>
          <w:trHeight w:val="300"/>
        </w:trPr>
        <w:tc>
          <w:tcPr>
            <w:tcW w:w="2172" w:type="pct"/>
            <w:vAlign w:val="center"/>
            <w:hideMark/>
          </w:tcPr>
          <w:p w14:paraId="18CFE80C" w14:textId="77777777" w:rsidR="003C2700" w:rsidRPr="005D1AA3" w:rsidRDefault="003C2700" w:rsidP="00986087">
            <w:pPr>
              <w:rPr>
                <w:sz w:val="16"/>
                <w:szCs w:val="16"/>
              </w:rPr>
            </w:pPr>
            <w:r w:rsidRPr="005D1AA3">
              <w:rPr>
                <w:sz w:val="16"/>
                <w:szCs w:val="16"/>
              </w:rPr>
              <w:t>Flash floods</w:t>
            </w:r>
          </w:p>
        </w:tc>
        <w:tc>
          <w:tcPr>
            <w:tcW w:w="534" w:type="pct"/>
            <w:vAlign w:val="center"/>
          </w:tcPr>
          <w:p w14:paraId="7B05E2E2" w14:textId="77777777" w:rsidR="003C2700" w:rsidRPr="005D1AA3" w:rsidRDefault="003C2700" w:rsidP="00986087">
            <w:pPr>
              <w:jc w:val="center"/>
              <w:rPr>
                <w:sz w:val="16"/>
                <w:szCs w:val="16"/>
              </w:rPr>
            </w:pPr>
            <w:r>
              <w:rPr>
                <w:sz w:val="16"/>
                <w:szCs w:val="16"/>
              </w:rPr>
              <w:t>6</w:t>
            </w:r>
          </w:p>
        </w:tc>
        <w:tc>
          <w:tcPr>
            <w:tcW w:w="534" w:type="pct"/>
            <w:vAlign w:val="center"/>
          </w:tcPr>
          <w:p w14:paraId="2BDDDFBB" w14:textId="77777777" w:rsidR="003C2700" w:rsidRPr="005D1AA3" w:rsidRDefault="003C2700" w:rsidP="00986087">
            <w:pPr>
              <w:jc w:val="center"/>
              <w:rPr>
                <w:sz w:val="16"/>
                <w:szCs w:val="16"/>
              </w:rPr>
            </w:pPr>
            <w:r>
              <w:rPr>
                <w:sz w:val="16"/>
                <w:szCs w:val="16"/>
              </w:rPr>
              <w:t>34</w:t>
            </w:r>
          </w:p>
        </w:tc>
        <w:tc>
          <w:tcPr>
            <w:tcW w:w="534" w:type="pct"/>
            <w:vAlign w:val="center"/>
            <w:hideMark/>
          </w:tcPr>
          <w:p w14:paraId="79DCC480" w14:textId="77777777" w:rsidR="003C2700" w:rsidRPr="005D1AA3" w:rsidRDefault="003C2700" w:rsidP="00986087">
            <w:pPr>
              <w:jc w:val="center"/>
              <w:rPr>
                <w:sz w:val="16"/>
                <w:szCs w:val="16"/>
              </w:rPr>
            </w:pPr>
            <w:r w:rsidRPr="005D1AA3">
              <w:rPr>
                <w:sz w:val="16"/>
                <w:szCs w:val="16"/>
              </w:rPr>
              <w:t>34</w:t>
            </w:r>
          </w:p>
        </w:tc>
        <w:tc>
          <w:tcPr>
            <w:tcW w:w="613" w:type="pct"/>
            <w:vAlign w:val="center"/>
            <w:hideMark/>
          </w:tcPr>
          <w:p w14:paraId="256B4BDA" w14:textId="77777777" w:rsidR="003C2700" w:rsidRPr="005D1AA3" w:rsidRDefault="003C2700" w:rsidP="00986087">
            <w:pPr>
              <w:jc w:val="center"/>
              <w:rPr>
                <w:sz w:val="16"/>
                <w:szCs w:val="16"/>
              </w:rPr>
            </w:pPr>
            <w:r w:rsidRPr="005D1AA3">
              <w:rPr>
                <w:sz w:val="16"/>
                <w:szCs w:val="16"/>
              </w:rPr>
              <w:t>6</w:t>
            </w:r>
          </w:p>
        </w:tc>
        <w:tc>
          <w:tcPr>
            <w:tcW w:w="614" w:type="pct"/>
            <w:vAlign w:val="center"/>
            <w:hideMark/>
          </w:tcPr>
          <w:p w14:paraId="2049ACA9" w14:textId="77777777" w:rsidR="003C2700" w:rsidRPr="005D1AA3" w:rsidRDefault="003C2700" w:rsidP="00986087">
            <w:pPr>
              <w:jc w:val="center"/>
              <w:rPr>
                <w:sz w:val="16"/>
                <w:szCs w:val="16"/>
              </w:rPr>
            </w:pPr>
            <w:r w:rsidRPr="005D1AA3">
              <w:rPr>
                <w:sz w:val="16"/>
                <w:szCs w:val="16"/>
              </w:rPr>
              <w:t>0</w:t>
            </w:r>
          </w:p>
        </w:tc>
      </w:tr>
      <w:tr w:rsidR="003C2700" w:rsidRPr="005D1AA3" w14:paraId="634C68F1" w14:textId="77777777" w:rsidTr="00986087">
        <w:trPr>
          <w:trHeight w:val="300"/>
        </w:trPr>
        <w:tc>
          <w:tcPr>
            <w:tcW w:w="2172" w:type="pct"/>
            <w:vAlign w:val="center"/>
            <w:hideMark/>
          </w:tcPr>
          <w:p w14:paraId="2F600F0E" w14:textId="77777777" w:rsidR="003C2700" w:rsidRPr="005D1AA3" w:rsidRDefault="003C2700" w:rsidP="00986087">
            <w:pPr>
              <w:rPr>
                <w:sz w:val="16"/>
                <w:szCs w:val="16"/>
              </w:rPr>
            </w:pPr>
            <w:proofErr w:type="spellStart"/>
            <w:r w:rsidRPr="005D1AA3">
              <w:rPr>
                <w:sz w:val="16"/>
                <w:szCs w:val="16"/>
              </w:rPr>
              <w:t>Bengawan</w:t>
            </w:r>
            <w:proofErr w:type="spellEnd"/>
            <w:r w:rsidRPr="005D1AA3">
              <w:rPr>
                <w:sz w:val="16"/>
                <w:szCs w:val="16"/>
              </w:rPr>
              <w:t xml:space="preserve"> Solo Flood</w:t>
            </w:r>
          </w:p>
        </w:tc>
        <w:tc>
          <w:tcPr>
            <w:tcW w:w="534" w:type="pct"/>
            <w:vAlign w:val="center"/>
          </w:tcPr>
          <w:p w14:paraId="132E5884" w14:textId="77777777" w:rsidR="003C2700" w:rsidRPr="005D1AA3" w:rsidRDefault="003C2700" w:rsidP="00986087">
            <w:pPr>
              <w:jc w:val="center"/>
              <w:rPr>
                <w:sz w:val="16"/>
                <w:szCs w:val="16"/>
              </w:rPr>
            </w:pPr>
            <w:r>
              <w:rPr>
                <w:sz w:val="16"/>
                <w:szCs w:val="16"/>
              </w:rPr>
              <w:t>8</w:t>
            </w:r>
          </w:p>
        </w:tc>
        <w:tc>
          <w:tcPr>
            <w:tcW w:w="534" w:type="pct"/>
            <w:vAlign w:val="center"/>
          </w:tcPr>
          <w:p w14:paraId="74067DEA" w14:textId="77777777" w:rsidR="003C2700" w:rsidRPr="005D1AA3" w:rsidRDefault="003C2700" w:rsidP="00986087">
            <w:pPr>
              <w:jc w:val="center"/>
              <w:rPr>
                <w:sz w:val="16"/>
                <w:szCs w:val="16"/>
              </w:rPr>
            </w:pPr>
            <w:r>
              <w:rPr>
                <w:sz w:val="16"/>
                <w:szCs w:val="16"/>
              </w:rPr>
              <w:t>35</w:t>
            </w:r>
          </w:p>
        </w:tc>
        <w:tc>
          <w:tcPr>
            <w:tcW w:w="534" w:type="pct"/>
            <w:vAlign w:val="center"/>
            <w:hideMark/>
          </w:tcPr>
          <w:p w14:paraId="38198287" w14:textId="77777777" w:rsidR="003C2700" w:rsidRPr="005D1AA3" w:rsidRDefault="003C2700" w:rsidP="00986087">
            <w:pPr>
              <w:jc w:val="center"/>
              <w:rPr>
                <w:sz w:val="16"/>
                <w:szCs w:val="16"/>
              </w:rPr>
            </w:pPr>
            <w:r w:rsidRPr="005D1AA3">
              <w:rPr>
                <w:sz w:val="16"/>
                <w:szCs w:val="16"/>
              </w:rPr>
              <w:t>103</w:t>
            </w:r>
          </w:p>
        </w:tc>
        <w:tc>
          <w:tcPr>
            <w:tcW w:w="613" w:type="pct"/>
            <w:vAlign w:val="center"/>
            <w:hideMark/>
          </w:tcPr>
          <w:p w14:paraId="45B14D15" w14:textId="77777777" w:rsidR="003C2700" w:rsidRPr="005D1AA3" w:rsidRDefault="003C2700" w:rsidP="00986087">
            <w:pPr>
              <w:jc w:val="center"/>
              <w:rPr>
                <w:sz w:val="16"/>
                <w:szCs w:val="16"/>
              </w:rPr>
            </w:pPr>
            <w:r w:rsidRPr="005D1AA3">
              <w:rPr>
                <w:sz w:val="16"/>
                <w:szCs w:val="16"/>
              </w:rPr>
              <w:t>0</w:t>
            </w:r>
          </w:p>
        </w:tc>
        <w:tc>
          <w:tcPr>
            <w:tcW w:w="614" w:type="pct"/>
            <w:vAlign w:val="center"/>
            <w:hideMark/>
          </w:tcPr>
          <w:p w14:paraId="3DE708E1" w14:textId="77777777" w:rsidR="003C2700" w:rsidRPr="005D1AA3" w:rsidRDefault="003C2700" w:rsidP="00986087">
            <w:pPr>
              <w:jc w:val="center"/>
              <w:rPr>
                <w:sz w:val="16"/>
                <w:szCs w:val="16"/>
              </w:rPr>
            </w:pPr>
            <w:r w:rsidRPr="005D1AA3">
              <w:rPr>
                <w:sz w:val="16"/>
                <w:szCs w:val="16"/>
              </w:rPr>
              <w:t>0</w:t>
            </w:r>
          </w:p>
        </w:tc>
      </w:tr>
      <w:tr w:rsidR="003C2700" w:rsidRPr="005D1AA3" w14:paraId="7F22DD9D" w14:textId="77777777" w:rsidTr="00986087">
        <w:trPr>
          <w:trHeight w:val="300"/>
        </w:trPr>
        <w:tc>
          <w:tcPr>
            <w:tcW w:w="2172" w:type="pct"/>
            <w:vAlign w:val="center"/>
            <w:hideMark/>
          </w:tcPr>
          <w:p w14:paraId="0562D127" w14:textId="77777777" w:rsidR="003C2700" w:rsidRPr="005D1AA3" w:rsidRDefault="003C2700" w:rsidP="00986087">
            <w:pPr>
              <w:rPr>
                <w:sz w:val="16"/>
                <w:szCs w:val="16"/>
              </w:rPr>
            </w:pPr>
            <w:r w:rsidRPr="005D1AA3">
              <w:rPr>
                <w:sz w:val="16"/>
                <w:szCs w:val="16"/>
              </w:rPr>
              <w:t>Landslide</w:t>
            </w:r>
          </w:p>
        </w:tc>
        <w:tc>
          <w:tcPr>
            <w:tcW w:w="534" w:type="pct"/>
            <w:vAlign w:val="center"/>
          </w:tcPr>
          <w:p w14:paraId="3AFE725A" w14:textId="77777777" w:rsidR="003C2700" w:rsidRPr="005D1AA3" w:rsidRDefault="003C2700" w:rsidP="00986087">
            <w:pPr>
              <w:jc w:val="center"/>
              <w:rPr>
                <w:sz w:val="16"/>
                <w:szCs w:val="16"/>
              </w:rPr>
            </w:pPr>
            <w:r>
              <w:rPr>
                <w:sz w:val="16"/>
                <w:szCs w:val="16"/>
              </w:rPr>
              <w:t>19</w:t>
            </w:r>
          </w:p>
        </w:tc>
        <w:tc>
          <w:tcPr>
            <w:tcW w:w="534" w:type="pct"/>
            <w:vAlign w:val="center"/>
          </w:tcPr>
          <w:p w14:paraId="4E75AE7A" w14:textId="77777777" w:rsidR="003C2700" w:rsidRPr="005D1AA3" w:rsidRDefault="003C2700" w:rsidP="00986087">
            <w:pPr>
              <w:jc w:val="center"/>
              <w:rPr>
                <w:sz w:val="16"/>
                <w:szCs w:val="16"/>
              </w:rPr>
            </w:pPr>
            <w:r>
              <w:rPr>
                <w:sz w:val="16"/>
                <w:szCs w:val="16"/>
              </w:rPr>
              <w:t>32</w:t>
            </w:r>
          </w:p>
        </w:tc>
        <w:tc>
          <w:tcPr>
            <w:tcW w:w="534" w:type="pct"/>
            <w:vAlign w:val="center"/>
            <w:hideMark/>
          </w:tcPr>
          <w:p w14:paraId="13B3589D" w14:textId="77777777" w:rsidR="003C2700" w:rsidRPr="005D1AA3" w:rsidRDefault="003C2700" w:rsidP="00986087">
            <w:pPr>
              <w:jc w:val="center"/>
              <w:rPr>
                <w:sz w:val="16"/>
                <w:szCs w:val="16"/>
              </w:rPr>
            </w:pPr>
            <w:r w:rsidRPr="005D1AA3">
              <w:rPr>
                <w:sz w:val="16"/>
                <w:szCs w:val="16"/>
              </w:rPr>
              <w:t>31</w:t>
            </w:r>
          </w:p>
        </w:tc>
        <w:tc>
          <w:tcPr>
            <w:tcW w:w="613" w:type="pct"/>
            <w:vAlign w:val="center"/>
            <w:hideMark/>
          </w:tcPr>
          <w:p w14:paraId="625B2DCA" w14:textId="77777777" w:rsidR="003C2700" w:rsidRPr="005D1AA3" w:rsidRDefault="003C2700" w:rsidP="00986087">
            <w:pPr>
              <w:jc w:val="center"/>
              <w:rPr>
                <w:sz w:val="16"/>
                <w:szCs w:val="16"/>
              </w:rPr>
            </w:pPr>
            <w:r w:rsidRPr="005D1AA3">
              <w:rPr>
                <w:sz w:val="16"/>
                <w:szCs w:val="16"/>
              </w:rPr>
              <w:t>15</w:t>
            </w:r>
          </w:p>
        </w:tc>
        <w:tc>
          <w:tcPr>
            <w:tcW w:w="614" w:type="pct"/>
            <w:vAlign w:val="center"/>
            <w:hideMark/>
          </w:tcPr>
          <w:p w14:paraId="5EF88568" w14:textId="77777777" w:rsidR="003C2700" w:rsidRPr="005D1AA3" w:rsidRDefault="003C2700" w:rsidP="00986087">
            <w:pPr>
              <w:jc w:val="center"/>
              <w:rPr>
                <w:sz w:val="16"/>
                <w:szCs w:val="16"/>
              </w:rPr>
            </w:pPr>
            <w:r w:rsidRPr="005D1AA3">
              <w:rPr>
                <w:sz w:val="16"/>
                <w:szCs w:val="16"/>
              </w:rPr>
              <w:t>39</w:t>
            </w:r>
          </w:p>
        </w:tc>
      </w:tr>
      <w:tr w:rsidR="003C2700" w:rsidRPr="005D1AA3" w14:paraId="0F748EF8" w14:textId="77777777" w:rsidTr="00986087">
        <w:trPr>
          <w:trHeight w:val="300"/>
        </w:trPr>
        <w:tc>
          <w:tcPr>
            <w:tcW w:w="2172" w:type="pct"/>
            <w:vAlign w:val="center"/>
            <w:hideMark/>
          </w:tcPr>
          <w:p w14:paraId="779CD362" w14:textId="77777777" w:rsidR="003C2700" w:rsidRPr="005D1AA3" w:rsidRDefault="003C2700" w:rsidP="00986087">
            <w:pPr>
              <w:rPr>
                <w:sz w:val="16"/>
                <w:szCs w:val="16"/>
              </w:rPr>
            </w:pPr>
            <w:r w:rsidRPr="005D1AA3">
              <w:rPr>
                <w:sz w:val="16"/>
                <w:szCs w:val="16"/>
              </w:rPr>
              <w:t>House Fire</w:t>
            </w:r>
          </w:p>
        </w:tc>
        <w:tc>
          <w:tcPr>
            <w:tcW w:w="534" w:type="pct"/>
            <w:vAlign w:val="center"/>
          </w:tcPr>
          <w:p w14:paraId="56664079" w14:textId="77777777" w:rsidR="003C2700" w:rsidRPr="005D1AA3" w:rsidRDefault="003C2700" w:rsidP="00986087">
            <w:pPr>
              <w:jc w:val="center"/>
              <w:rPr>
                <w:sz w:val="16"/>
                <w:szCs w:val="16"/>
              </w:rPr>
            </w:pPr>
            <w:r>
              <w:rPr>
                <w:sz w:val="16"/>
                <w:szCs w:val="16"/>
              </w:rPr>
              <w:t>44</w:t>
            </w:r>
          </w:p>
        </w:tc>
        <w:tc>
          <w:tcPr>
            <w:tcW w:w="534" w:type="pct"/>
            <w:vAlign w:val="center"/>
          </w:tcPr>
          <w:p w14:paraId="2BC45520" w14:textId="77777777" w:rsidR="003C2700" w:rsidRPr="005D1AA3" w:rsidRDefault="003C2700" w:rsidP="00986087">
            <w:pPr>
              <w:jc w:val="center"/>
              <w:rPr>
                <w:sz w:val="16"/>
                <w:szCs w:val="16"/>
              </w:rPr>
            </w:pPr>
            <w:r>
              <w:rPr>
                <w:sz w:val="16"/>
                <w:szCs w:val="16"/>
              </w:rPr>
              <w:t>72</w:t>
            </w:r>
          </w:p>
        </w:tc>
        <w:tc>
          <w:tcPr>
            <w:tcW w:w="534" w:type="pct"/>
            <w:vAlign w:val="center"/>
            <w:hideMark/>
          </w:tcPr>
          <w:p w14:paraId="26026712" w14:textId="77777777" w:rsidR="003C2700" w:rsidRPr="005D1AA3" w:rsidRDefault="003C2700" w:rsidP="00986087">
            <w:pPr>
              <w:jc w:val="center"/>
              <w:rPr>
                <w:sz w:val="16"/>
                <w:szCs w:val="16"/>
              </w:rPr>
            </w:pPr>
            <w:r w:rsidRPr="005D1AA3">
              <w:rPr>
                <w:sz w:val="16"/>
                <w:szCs w:val="16"/>
              </w:rPr>
              <w:t>88</w:t>
            </w:r>
          </w:p>
        </w:tc>
        <w:tc>
          <w:tcPr>
            <w:tcW w:w="613" w:type="pct"/>
            <w:vAlign w:val="center"/>
            <w:hideMark/>
          </w:tcPr>
          <w:p w14:paraId="4538EB17" w14:textId="77777777" w:rsidR="003C2700" w:rsidRPr="005D1AA3" w:rsidRDefault="003C2700" w:rsidP="00986087">
            <w:pPr>
              <w:jc w:val="center"/>
              <w:rPr>
                <w:sz w:val="16"/>
                <w:szCs w:val="16"/>
              </w:rPr>
            </w:pPr>
            <w:r w:rsidRPr="005D1AA3">
              <w:rPr>
                <w:sz w:val="16"/>
                <w:szCs w:val="16"/>
              </w:rPr>
              <w:t>85</w:t>
            </w:r>
          </w:p>
        </w:tc>
        <w:tc>
          <w:tcPr>
            <w:tcW w:w="614" w:type="pct"/>
            <w:vAlign w:val="center"/>
            <w:hideMark/>
          </w:tcPr>
          <w:p w14:paraId="339FAB1F" w14:textId="77777777" w:rsidR="003C2700" w:rsidRPr="005D1AA3" w:rsidRDefault="003C2700" w:rsidP="00986087">
            <w:pPr>
              <w:jc w:val="center"/>
              <w:rPr>
                <w:sz w:val="16"/>
                <w:szCs w:val="16"/>
              </w:rPr>
            </w:pPr>
            <w:r w:rsidRPr="005D1AA3">
              <w:rPr>
                <w:sz w:val="16"/>
                <w:szCs w:val="16"/>
              </w:rPr>
              <w:t>45</w:t>
            </w:r>
          </w:p>
        </w:tc>
      </w:tr>
      <w:tr w:rsidR="003C2700" w:rsidRPr="005D1AA3" w14:paraId="17ECB913" w14:textId="77777777" w:rsidTr="00986087">
        <w:trPr>
          <w:trHeight w:val="300"/>
        </w:trPr>
        <w:tc>
          <w:tcPr>
            <w:tcW w:w="2172" w:type="pct"/>
            <w:vAlign w:val="center"/>
            <w:hideMark/>
          </w:tcPr>
          <w:p w14:paraId="059D773F" w14:textId="77777777" w:rsidR="003C2700" w:rsidRPr="005D1AA3" w:rsidRDefault="003C2700" w:rsidP="00986087">
            <w:pPr>
              <w:rPr>
                <w:sz w:val="16"/>
                <w:szCs w:val="16"/>
              </w:rPr>
            </w:pPr>
            <w:r w:rsidRPr="005D1AA3">
              <w:rPr>
                <w:sz w:val="16"/>
                <w:szCs w:val="16"/>
              </w:rPr>
              <w:t>Forest and Land Fires</w:t>
            </w:r>
          </w:p>
        </w:tc>
        <w:tc>
          <w:tcPr>
            <w:tcW w:w="534" w:type="pct"/>
            <w:vAlign w:val="center"/>
          </w:tcPr>
          <w:p w14:paraId="04F45361" w14:textId="77777777" w:rsidR="003C2700" w:rsidRPr="005D1AA3" w:rsidRDefault="003C2700" w:rsidP="00986087">
            <w:pPr>
              <w:jc w:val="center"/>
              <w:rPr>
                <w:sz w:val="16"/>
                <w:szCs w:val="16"/>
              </w:rPr>
            </w:pPr>
            <w:r>
              <w:rPr>
                <w:sz w:val="16"/>
                <w:szCs w:val="16"/>
              </w:rPr>
              <w:t>2</w:t>
            </w:r>
          </w:p>
        </w:tc>
        <w:tc>
          <w:tcPr>
            <w:tcW w:w="534" w:type="pct"/>
            <w:vAlign w:val="center"/>
          </w:tcPr>
          <w:p w14:paraId="2C2F5927" w14:textId="77777777" w:rsidR="003C2700" w:rsidRPr="005D1AA3" w:rsidRDefault="003C2700" w:rsidP="00986087">
            <w:pPr>
              <w:jc w:val="center"/>
              <w:rPr>
                <w:sz w:val="16"/>
                <w:szCs w:val="16"/>
              </w:rPr>
            </w:pPr>
            <w:r>
              <w:rPr>
                <w:sz w:val="16"/>
                <w:szCs w:val="16"/>
              </w:rPr>
              <w:t>28</w:t>
            </w:r>
          </w:p>
        </w:tc>
        <w:tc>
          <w:tcPr>
            <w:tcW w:w="534" w:type="pct"/>
            <w:vAlign w:val="center"/>
            <w:hideMark/>
          </w:tcPr>
          <w:p w14:paraId="2F7BE763" w14:textId="77777777" w:rsidR="003C2700" w:rsidRPr="005D1AA3" w:rsidRDefault="003C2700" w:rsidP="00986087">
            <w:pPr>
              <w:jc w:val="center"/>
              <w:rPr>
                <w:sz w:val="16"/>
                <w:szCs w:val="16"/>
              </w:rPr>
            </w:pPr>
            <w:r w:rsidRPr="005D1AA3">
              <w:rPr>
                <w:sz w:val="16"/>
                <w:szCs w:val="16"/>
              </w:rPr>
              <w:t>85</w:t>
            </w:r>
          </w:p>
        </w:tc>
        <w:tc>
          <w:tcPr>
            <w:tcW w:w="613" w:type="pct"/>
            <w:vAlign w:val="center"/>
            <w:hideMark/>
          </w:tcPr>
          <w:p w14:paraId="3F689FF9" w14:textId="77777777" w:rsidR="003C2700" w:rsidRPr="005D1AA3" w:rsidRDefault="003C2700" w:rsidP="00986087">
            <w:pPr>
              <w:jc w:val="center"/>
              <w:rPr>
                <w:sz w:val="16"/>
                <w:szCs w:val="16"/>
              </w:rPr>
            </w:pPr>
            <w:r w:rsidRPr="005D1AA3">
              <w:rPr>
                <w:sz w:val="16"/>
                <w:szCs w:val="16"/>
              </w:rPr>
              <w:t>112</w:t>
            </w:r>
          </w:p>
        </w:tc>
        <w:tc>
          <w:tcPr>
            <w:tcW w:w="614" w:type="pct"/>
            <w:vAlign w:val="center"/>
            <w:hideMark/>
          </w:tcPr>
          <w:p w14:paraId="2BCDF996" w14:textId="77777777" w:rsidR="003C2700" w:rsidRPr="005D1AA3" w:rsidRDefault="003C2700" w:rsidP="00986087">
            <w:pPr>
              <w:jc w:val="center"/>
              <w:rPr>
                <w:sz w:val="16"/>
                <w:szCs w:val="16"/>
              </w:rPr>
            </w:pPr>
            <w:r w:rsidRPr="005D1AA3">
              <w:rPr>
                <w:sz w:val="16"/>
                <w:szCs w:val="16"/>
              </w:rPr>
              <w:t>2</w:t>
            </w:r>
          </w:p>
        </w:tc>
      </w:tr>
      <w:tr w:rsidR="003C2700" w:rsidRPr="005D1AA3" w14:paraId="66412BFF" w14:textId="77777777" w:rsidTr="00986087">
        <w:trPr>
          <w:trHeight w:val="300"/>
        </w:trPr>
        <w:tc>
          <w:tcPr>
            <w:tcW w:w="2172" w:type="pct"/>
            <w:vAlign w:val="center"/>
            <w:hideMark/>
          </w:tcPr>
          <w:p w14:paraId="6F84CF9D" w14:textId="77777777" w:rsidR="003C2700" w:rsidRPr="005D1AA3" w:rsidRDefault="003C2700" w:rsidP="00986087">
            <w:pPr>
              <w:rPr>
                <w:sz w:val="16"/>
                <w:szCs w:val="16"/>
              </w:rPr>
            </w:pPr>
            <w:r w:rsidRPr="005D1AA3">
              <w:rPr>
                <w:sz w:val="16"/>
                <w:szCs w:val="16"/>
              </w:rPr>
              <w:t>Strong wind and Tornado</w:t>
            </w:r>
          </w:p>
        </w:tc>
        <w:tc>
          <w:tcPr>
            <w:tcW w:w="534" w:type="pct"/>
            <w:vAlign w:val="center"/>
          </w:tcPr>
          <w:p w14:paraId="551D9F56" w14:textId="77777777" w:rsidR="003C2700" w:rsidRPr="005D1AA3" w:rsidRDefault="003C2700" w:rsidP="00986087">
            <w:pPr>
              <w:jc w:val="center"/>
              <w:rPr>
                <w:sz w:val="16"/>
                <w:szCs w:val="16"/>
              </w:rPr>
            </w:pPr>
            <w:r>
              <w:rPr>
                <w:sz w:val="16"/>
                <w:szCs w:val="16"/>
              </w:rPr>
              <w:t>24</w:t>
            </w:r>
          </w:p>
        </w:tc>
        <w:tc>
          <w:tcPr>
            <w:tcW w:w="534" w:type="pct"/>
            <w:vAlign w:val="center"/>
          </w:tcPr>
          <w:p w14:paraId="6C769642" w14:textId="77777777" w:rsidR="003C2700" w:rsidRPr="005D1AA3" w:rsidRDefault="003C2700" w:rsidP="00986087">
            <w:pPr>
              <w:jc w:val="center"/>
              <w:rPr>
                <w:sz w:val="16"/>
                <w:szCs w:val="16"/>
              </w:rPr>
            </w:pPr>
            <w:r>
              <w:rPr>
                <w:sz w:val="16"/>
                <w:szCs w:val="16"/>
              </w:rPr>
              <w:t>33</w:t>
            </w:r>
          </w:p>
        </w:tc>
        <w:tc>
          <w:tcPr>
            <w:tcW w:w="534" w:type="pct"/>
            <w:vAlign w:val="center"/>
            <w:hideMark/>
          </w:tcPr>
          <w:p w14:paraId="1C6F5106" w14:textId="77777777" w:rsidR="003C2700" w:rsidRPr="005D1AA3" w:rsidRDefault="003C2700" w:rsidP="00986087">
            <w:pPr>
              <w:jc w:val="center"/>
              <w:rPr>
                <w:sz w:val="16"/>
                <w:szCs w:val="16"/>
              </w:rPr>
            </w:pPr>
            <w:r w:rsidRPr="005D1AA3">
              <w:rPr>
                <w:sz w:val="16"/>
                <w:szCs w:val="16"/>
              </w:rPr>
              <w:t>71</w:t>
            </w:r>
          </w:p>
        </w:tc>
        <w:tc>
          <w:tcPr>
            <w:tcW w:w="613" w:type="pct"/>
            <w:vAlign w:val="center"/>
            <w:hideMark/>
          </w:tcPr>
          <w:p w14:paraId="75840E25" w14:textId="77777777" w:rsidR="003C2700" w:rsidRPr="005D1AA3" w:rsidRDefault="003C2700" w:rsidP="00986087">
            <w:pPr>
              <w:jc w:val="center"/>
              <w:rPr>
                <w:sz w:val="16"/>
                <w:szCs w:val="16"/>
              </w:rPr>
            </w:pPr>
            <w:r w:rsidRPr="005D1AA3">
              <w:rPr>
                <w:sz w:val="16"/>
                <w:szCs w:val="16"/>
              </w:rPr>
              <w:t>287</w:t>
            </w:r>
          </w:p>
        </w:tc>
        <w:tc>
          <w:tcPr>
            <w:tcW w:w="614" w:type="pct"/>
            <w:vAlign w:val="center"/>
            <w:hideMark/>
          </w:tcPr>
          <w:p w14:paraId="661F9FC5" w14:textId="77777777" w:rsidR="003C2700" w:rsidRPr="005D1AA3" w:rsidRDefault="003C2700" w:rsidP="00986087">
            <w:pPr>
              <w:jc w:val="center"/>
              <w:rPr>
                <w:sz w:val="16"/>
                <w:szCs w:val="16"/>
              </w:rPr>
            </w:pPr>
            <w:r w:rsidRPr="005D1AA3">
              <w:rPr>
                <w:sz w:val="16"/>
                <w:szCs w:val="16"/>
              </w:rPr>
              <w:t>55</w:t>
            </w:r>
          </w:p>
        </w:tc>
      </w:tr>
      <w:tr w:rsidR="003C2700" w:rsidRPr="005D1AA3" w14:paraId="415D6577" w14:textId="77777777" w:rsidTr="00986087">
        <w:trPr>
          <w:trHeight w:val="300"/>
        </w:trPr>
        <w:tc>
          <w:tcPr>
            <w:tcW w:w="2172" w:type="pct"/>
            <w:vAlign w:val="center"/>
            <w:hideMark/>
          </w:tcPr>
          <w:p w14:paraId="6D41B0E6" w14:textId="77777777" w:rsidR="003C2700" w:rsidRPr="005D1AA3" w:rsidRDefault="003C2700" w:rsidP="00986087">
            <w:pPr>
              <w:rPr>
                <w:sz w:val="16"/>
                <w:szCs w:val="16"/>
              </w:rPr>
            </w:pPr>
            <w:r w:rsidRPr="005D1AA3">
              <w:rPr>
                <w:sz w:val="16"/>
                <w:szCs w:val="16"/>
              </w:rPr>
              <w:t>Drought</w:t>
            </w:r>
          </w:p>
        </w:tc>
        <w:tc>
          <w:tcPr>
            <w:tcW w:w="534" w:type="pct"/>
            <w:vAlign w:val="center"/>
          </w:tcPr>
          <w:p w14:paraId="0C2C4A8A" w14:textId="77777777" w:rsidR="003C2700" w:rsidRPr="005D1AA3" w:rsidRDefault="003C2700" w:rsidP="00986087">
            <w:pPr>
              <w:jc w:val="center"/>
              <w:rPr>
                <w:sz w:val="16"/>
                <w:szCs w:val="16"/>
              </w:rPr>
            </w:pPr>
            <w:r>
              <w:rPr>
                <w:sz w:val="16"/>
                <w:szCs w:val="16"/>
              </w:rPr>
              <w:t>0</w:t>
            </w:r>
          </w:p>
        </w:tc>
        <w:tc>
          <w:tcPr>
            <w:tcW w:w="534" w:type="pct"/>
            <w:vAlign w:val="center"/>
          </w:tcPr>
          <w:p w14:paraId="1A3441AA" w14:textId="77777777" w:rsidR="003C2700" w:rsidRPr="005D1AA3" w:rsidRDefault="003C2700" w:rsidP="00986087">
            <w:pPr>
              <w:jc w:val="center"/>
              <w:rPr>
                <w:sz w:val="16"/>
                <w:szCs w:val="16"/>
              </w:rPr>
            </w:pPr>
            <w:r>
              <w:rPr>
                <w:sz w:val="16"/>
                <w:szCs w:val="16"/>
              </w:rPr>
              <w:t>23</w:t>
            </w:r>
          </w:p>
        </w:tc>
        <w:tc>
          <w:tcPr>
            <w:tcW w:w="534" w:type="pct"/>
            <w:vAlign w:val="center"/>
            <w:hideMark/>
          </w:tcPr>
          <w:p w14:paraId="61C7CCB4" w14:textId="77777777" w:rsidR="003C2700" w:rsidRPr="005D1AA3" w:rsidRDefault="003C2700" w:rsidP="00986087">
            <w:pPr>
              <w:jc w:val="center"/>
              <w:rPr>
                <w:sz w:val="16"/>
                <w:szCs w:val="16"/>
              </w:rPr>
            </w:pPr>
            <w:r w:rsidRPr="005D1AA3">
              <w:rPr>
                <w:sz w:val="16"/>
                <w:szCs w:val="16"/>
              </w:rPr>
              <w:t>514</w:t>
            </w:r>
          </w:p>
        </w:tc>
        <w:tc>
          <w:tcPr>
            <w:tcW w:w="613" w:type="pct"/>
            <w:vAlign w:val="center"/>
            <w:hideMark/>
          </w:tcPr>
          <w:p w14:paraId="49050D33" w14:textId="77777777" w:rsidR="003C2700" w:rsidRPr="005D1AA3" w:rsidRDefault="003C2700" w:rsidP="00986087">
            <w:pPr>
              <w:jc w:val="center"/>
              <w:rPr>
                <w:sz w:val="16"/>
                <w:szCs w:val="16"/>
              </w:rPr>
            </w:pPr>
            <w:r w:rsidRPr="005D1AA3">
              <w:rPr>
                <w:sz w:val="16"/>
                <w:szCs w:val="16"/>
              </w:rPr>
              <w:t>500</w:t>
            </w:r>
          </w:p>
        </w:tc>
        <w:tc>
          <w:tcPr>
            <w:tcW w:w="614" w:type="pct"/>
            <w:vAlign w:val="center"/>
            <w:hideMark/>
          </w:tcPr>
          <w:p w14:paraId="61D84860" w14:textId="77777777" w:rsidR="003C2700" w:rsidRPr="005D1AA3" w:rsidRDefault="003C2700" w:rsidP="00986087">
            <w:pPr>
              <w:jc w:val="center"/>
              <w:rPr>
                <w:sz w:val="16"/>
                <w:szCs w:val="16"/>
              </w:rPr>
            </w:pPr>
            <w:r w:rsidRPr="005D1AA3">
              <w:rPr>
                <w:sz w:val="16"/>
                <w:szCs w:val="16"/>
              </w:rPr>
              <w:t>336</w:t>
            </w:r>
          </w:p>
        </w:tc>
      </w:tr>
      <w:tr w:rsidR="003C2700" w:rsidRPr="005D1AA3" w14:paraId="21CAAAA7" w14:textId="77777777" w:rsidTr="00986087">
        <w:trPr>
          <w:trHeight w:val="300"/>
        </w:trPr>
        <w:tc>
          <w:tcPr>
            <w:tcW w:w="2172" w:type="pct"/>
            <w:vAlign w:val="center"/>
            <w:hideMark/>
          </w:tcPr>
          <w:p w14:paraId="370A50DC" w14:textId="77777777" w:rsidR="003C2700" w:rsidRPr="005D1AA3" w:rsidRDefault="003C2700" w:rsidP="00986087">
            <w:pPr>
              <w:rPr>
                <w:sz w:val="16"/>
                <w:szCs w:val="16"/>
              </w:rPr>
            </w:pPr>
            <w:r w:rsidRPr="005D1AA3">
              <w:rPr>
                <w:sz w:val="16"/>
                <w:szCs w:val="16"/>
              </w:rPr>
              <w:t>Earthquake</w:t>
            </w:r>
          </w:p>
        </w:tc>
        <w:tc>
          <w:tcPr>
            <w:tcW w:w="534" w:type="pct"/>
            <w:vAlign w:val="center"/>
          </w:tcPr>
          <w:p w14:paraId="21CCDE77" w14:textId="77777777" w:rsidR="003C2700" w:rsidRPr="005D1AA3" w:rsidRDefault="003C2700" w:rsidP="00986087">
            <w:pPr>
              <w:jc w:val="center"/>
              <w:rPr>
                <w:sz w:val="16"/>
                <w:szCs w:val="16"/>
              </w:rPr>
            </w:pPr>
            <w:r>
              <w:rPr>
                <w:sz w:val="16"/>
                <w:szCs w:val="16"/>
              </w:rPr>
              <w:t>0</w:t>
            </w:r>
          </w:p>
        </w:tc>
        <w:tc>
          <w:tcPr>
            <w:tcW w:w="534" w:type="pct"/>
            <w:vAlign w:val="center"/>
          </w:tcPr>
          <w:p w14:paraId="4B7F4D34" w14:textId="77777777" w:rsidR="003C2700" w:rsidRPr="005D1AA3" w:rsidRDefault="003C2700" w:rsidP="00986087">
            <w:pPr>
              <w:jc w:val="center"/>
              <w:rPr>
                <w:sz w:val="16"/>
                <w:szCs w:val="16"/>
              </w:rPr>
            </w:pPr>
            <w:r>
              <w:rPr>
                <w:sz w:val="16"/>
                <w:szCs w:val="16"/>
              </w:rPr>
              <w:t>0</w:t>
            </w:r>
          </w:p>
        </w:tc>
        <w:tc>
          <w:tcPr>
            <w:tcW w:w="534" w:type="pct"/>
            <w:vAlign w:val="center"/>
            <w:hideMark/>
          </w:tcPr>
          <w:p w14:paraId="6DC192CA" w14:textId="77777777" w:rsidR="003C2700" w:rsidRPr="005D1AA3" w:rsidRDefault="003C2700" w:rsidP="00986087">
            <w:pPr>
              <w:jc w:val="center"/>
              <w:rPr>
                <w:sz w:val="16"/>
                <w:szCs w:val="16"/>
              </w:rPr>
            </w:pPr>
            <w:r w:rsidRPr="005D1AA3">
              <w:rPr>
                <w:sz w:val="16"/>
                <w:szCs w:val="16"/>
              </w:rPr>
              <w:t>0</w:t>
            </w:r>
          </w:p>
        </w:tc>
        <w:tc>
          <w:tcPr>
            <w:tcW w:w="613" w:type="pct"/>
            <w:vAlign w:val="center"/>
            <w:hideMark/>
          </w:tcPr>
          <w:p w14:paraId="3629337D" w14:textId="77777777" w:rsidR="003C2700" w:rsidRPr="005D1AA3" w:rsidRDefault="003C2700" w:rsidP="00986087">
            <w:pPr>
              <w:jc w:val="center"/>
              <w:rPr>
                <w:sz w:val="16"/>
                <w:szCs w:val="16"/>
              </w:rPr>
            </w:pPr>
            <w:r w:rsidRPr="005D1AA3">
              <w:rPr>
                <w:sz w:val="16"/>
                <w:szCs w:val="16"/>
              </w:rPr>
              <w:t>0</w:t>
            </w:r>
          </w:p>
        </w:tc>
        <w:tc>
          <w:tcPr>
            <w:tcW w:w="614" w:type="pct"/>
            <w:vAlign w:val="center"/>
            <w:hideMark/>
          </w:tcPr>
          <w:p w14:paraId="65A90FA9" w14:textId="77777777" w:rsidR="003C2700" w:rsidRPr="005D1AA3" w:rsidRDefault="003C2700" w:rsidP="00986087">
            <w:pPr>
              <w:jc w:val="center"/>
              <w:rPr>
                <w:sz w:val="16"/>
                <w:szCs w:val="16"/>
              </w:rPr>
            </w:pPr>
            <w:r w:rsidRPr="005D1AA3">
              <w:rPr>
                <w:sz w:val="16"/>
                <w:szCs w:val="16"/>
              </w:rPr>
              <w:t>0</w:t>
            </w:r>
          </w:p>
        </w:tc>
      </w:tr>
      <w:tr w:rsidR="003C2700" w:rsidRPr="005D1AA3" w14:paraId="7F118E6B" w14:textId="77777777" w:rsidTr="00986087">
        <w:trPr>
          <w:trHeight w:val="300"/>
        </w:trPr>
        <w:tc>
          <w:tcPr>
            <w:tcW w:w="2172" w:type="pct"/>
            <w:vAlign w:val="center"/>
            <w:hideMark/>
          </w:tcPr>
          <w:p w14:paraId="77017D7D" w14:textId="77777777" w:rsidR="003C2700" w:rsidRPr="005D1AA3" w:rsidRDefault="003C2700" w:rsidP="00986087">
            <w:pPr>
              <w:rPr>
                <w:sz w:val="16"/>
                <w:szCs w:val="16"/>
              </w:rPr>
            </w:pPr>
            <w:r w:rsidRPr="005D1AA3">
              <w:rPr>
                <w:sz w:val="16"/>
                <w:szCs w:val="16"/>
              </w:rPr>
              <w:t>Industrial Failure</w:t>
            </w:r>
          </w:p>
        </w:tc>
        <w:tc>
          <w:tcPr>
            <w:tcW w:w="534" w:type="pct"/>
            <w:vAlign w:val="center"/>
          </w:tcPr>
          <w:p w14:paraId="0F3826CA" w14:textId="77777777" w:rsidR="003C2700" w:rsidRPr="005D1AA3" w:rsidRDefault="003C2700" w:rsidP="00986087">
            <w:pPr>
              <w:jc w:val="center"/>
              <w:rPr>
                <w:sz w:val="16"/>
                <w:szCs w:val="16"/>
              </w:rPr>
            </w:pPr>
            <w:r>
              <w:rPr>
                <w:sz w:val="16"/>
                <w:szCs w:val="16"/>
              </w:rPr>
              <w:t>1</w:t>
            </w:r>
          </w:p>
        </w:tc>
        <w:tc>
          <w:tcPr>
            <w:tcW w:w="534" w:type="pct"/>
            <w:vAlign w:val="center"/>
          </w:tcPr>
          <w:p w14:paraId="7834C8F4" w14:textId="77777777" w:rsidR="003C2700" w:rsidRPr="005D1AA3" w:rsidRDefault="003C2700" w:rsidP="00986087">
            <w:pPr>
              <w:jc w:val="center"/>
              <w:rPr>
                <w:sz w:val="16"/>
                <w:szCs w:val="16"/>
              </w:rPr>
            </w:pPr>
            <w:r>
              <w:rPr>
                <w:sz w:val="16"/>
                <w:szCs w:val="16"/>
              </w:rPr>
              <w:t>1</w:t>
            </w:r>
          </w:p>
        </w:tc>
        <w:tc>
          <w:tcPr>
            <w:tcW w:w="534" w:type="pct"/>
            <w:vAlign w:val="center"/>
            <w:hideMark/>
          </w:tcPr>
          <w:p w14:paraId="1C0E33FA" w14:textId="77777777" w:rsidR="003C2700" w:rsidRPr="005D1AA3" w:rsidRDefault="003C2700" w:rsidP="00986087">
            <w:pPr>
              <w:jc w:val="center"/>
              <w:rPr>
                <w:sz w:val="16"/>
                <w:szCs w:val="16"/>
              </w:rPr>
            </w:pPr>
            <w:r w:rsidRPr="005D1AA3">
              <w:rPr>
                <w:sz w:val="16"/>
                <w:szCs w:val="16"/>
              </w:rPr>
              <w:t>0</w:t>
            </w:r>
          </w:p>
        </w:tc>
        <w:tc>
          <w:tcPr>
            <w:tcW w:w="613" w:type="pct"/>
            <w:vAlign w:val="center"/>
            <w:hideMark/>
          </w:tcPr>
          <w:p w14:paraId="67ECB0B2" w14:textId="77777777" w:rsidR="003C2700" w:rsidRPr="005D1AA3" w:rsidRDefault="003C2700" w:rsidP="00986087">
            <w:pPr>
              <w:jc w:val="center"/>
              <w:rPr>
                <w:sz w:val="16"/>
                <w:szCs w:val="16"/>
              </w:rPr>
            </w:pPr>
            <w:r w:rsidRPr="005D1AA3">
              <w:rPr>
                <w:sz w:val="16"/>
                <w:szCs w:val="16"/>
              </w:rPr>
              <w:t>0</w:t>
            </w:r>
          </w:p>
        </w:tc>
        <w:tc>
          <w:tcPr>
            <w:tcW w:w="614" w:type="pct"/>
            <w:vAlign w:val="center"/>
            <w:hideMark/>
          </w:tcPr>
          <w:p w14:paraId="7E438350" w14:textId="77777777" w:rsidR="003C2700" w:rsidRPr="005D1AA3" w:rsidRDefault="003C2700" w:rsidP="00986087">
            <w:pPr>
              <w:jc w:val="center"/>
              <w:rPr>
                <w:sz w:val="16"/>
                <w:szCs w:val="16"/>
              </w:rPr>
            </w:pPr>
            <w:r w:rsidRPr="005D1AA3">
              <w:rPr>
                <w:sz w:val="16"/>
                <w:szCs w:val="16"/>
              </w:rPr>
              <w:t>3</w:t>
            </w:r>
          </w:p>
        </w:tc>
      </w:tr>
      <w:tr w:rsidR="003C2700" w:rsidRPr="005D1AA3" w14:paraId="1DD6A61F" w14:textId="77777777" w:rsidTr="00986087">
        <w:trPr>
          <w:trHeight w:val="300"/>
        </w:trPr>
        <w:tc>
          <w:tcPr>
            <w:tcW w:w="2172" w:type="pct"/>
            <w:tcBorders>
              <w:bottom w:val="single" w:sz="4" w:space="0" w:color="auto"/>
            </w:tcBorders>
            <w:vAlign w:val="center"/>
            <w:hideMark/>
          </w:tcPr>
          <w:p w14:paraId="5F919089" w14:textId="77777777" w:rsidR="003C2700" w:rsidRPr="005D1AA3" w:rsidRDefault="003C2700" w:rsidP="00986087">
            <w:pPr>
              <w:rPr>
                <w:sz w:val="16"/>
                <w:szCs w:val="16"/>
              </w:rPr>
            </w:pPr>
            <w:r w:rsidRPr="005D1AA3">
              <w:rPr>
                <w:sz w:val="16"/>
                <w:szCs w:val="16"/>
              </w:rPr>
              <w:t>Others Occurrence</w:t>
            </w:r>
          </w:p>
        </w:tc>
        <w:tc>
          <w:tcPr>
            <w:tcW w:w="534" w:type="pct"/>
            <w:tcBorders>
              <w:bottom w:val="single" w:sz="4" w:space="0" w:color="auto"/>
            </w:tcBorders>
            <w:vAlign w:val="center"/>
          </w:tcPr>
          <w:p w14:paraId="6E62C6BC" w14:textId="77777777" w:rsidR="003C2700" w:rsidRPr="005D1AA3" w:rsidRDefault="003C2700" w:rsidP="00986087">
            <w:pPr>
              <w:jc w:val="center"/>
              <w:rPr>
                <w:sz w:val="16"/>
                <w:szCs w:val="16"/>
              </w:rPr>
            </w:pPr>
            <w:r>
              <w:rPr>
                <w:sz w:val="16"/>
                <w:szCs w:val="16"/>
              </w:rPr>
              <w:t>41</w:t>
            </w:r>
          </w:p>
        </w:tc>
        <w:tc>
          <w:tcPr>
            <w:tcW w:w="534" w:type="pct"/>
            <w:tcBorders>
              <w:bottom w:val="single" w:sz="4" w:space="0" w:color="auto"/>
            </w:tcBorders>
            <w:vAlign w:val="center"/>
          </w:tcPr>
          <w:p w14:paraId="5E6F1ADF" w14:textId="77777777" w:rsidR="003C2700" w:rsidRPr="005D1AA3" w:rsidRDefault="003C2700" w:rsidP="00986087">
            <w:pPr>
              <w:jc w:val="center"/>
              <w:rPr>
                <w:sz w:val="16"/>
                <w:szCs w:val="16"/>
              </w:rPr>
            </w:pPr>
            <w:r>
              <w:rPr>
                <w:sz w:val="16"/>
                <w:szCs w:val="16"/>
              </w:rPr>
              <w:t>25</w:t>
            </w:r>
          </w:p>
        </w:tc>
        <w:tc>
          <w:tcPr>
            <w:tcW w:w="534" w:type="pct"/>
            <w:tcBorders>
              <w:bottom w:val="single" w:sz="4" w:space="0" w:color="auto"/>
            </w:tcBorders>
            <w:vAlign w:val="center"/>
            <w:hideMark/>
          </w:tcPr>
          <w:p w14:paraId="6766D186" w14:textId="77777777" w:rsidR="003C2700" w:rsidRPr="005D1AA3" w:rsidRDefault="003C2700" w:rsidP="00986087">
            <w:pPr>
              <w:jc w:val="center"/>
              <w:rPr>
                <w:sz w:val="16"/>
                <w:szCs w:val="16"/>
              </w:rPr>
            </w:pPr>
            <w:r w:rsidRPr="005D1AA3">
              <w:rPr>
                <w:sz w:val="16"/>
                <w:szCs w:val="16"/>
              </w:rPr>
              <w:t>18</w:t>
            </w:r>
          </w:p>
        </w:tc>
        <w:tc>
          <w:tcPr>
            <w:tcW w:w="613" w:type="pct"/>
            <w:tcBorders>
              <w:bottom w:val="single" w:sz="4" w:space="0" w:color="auto"/>
            </w:tcBorders>
            <w:vAlign w:val="center"/>
            <w:hideMark/>
          </w:tcPr>
          <w:p w14:paraId="6E80ECD3" w14:textId="77777777" w:rsidR="003C2700" w:rsidRPr="005D1AA3" w:rsidRDefault="003C2700" w:rsidP="00986087">
            <w:pPr>
              <w:jc w:val="center"/>
              <w:rPr>
                <w:sz w:val="16"/>
                <w:szCs w:val="16"/>
              </w:rPr>
            </w:pPr>
            <w:r w:rsidRPr="005D1AA3">
              <w:rPr>
                <w:sz w:val="16"/>
                <w:szCs w:val="16"/>
              </w:rPr>
              <w:t>14</w:t>
            </w:r>
          </w:p>
        </w:tc>
        <w:tc>
          <w:tcPr>
            <w:tcW w:w="614" w:type="pct"/>
            <w:tcBorders>
              <w:bottom w:val="single" w:sz="4" w:space="0" w:color="auto"/>
            </w:tcBorders>
            <w:vAlign w:val="center"/>
            <w:hideMark/>
          </w:tcPr>
          <w:p w14:paraId="630A511D" w14:textId="77777777" w:rsidR="003C2700" w:rsidRPr="005D1AA3" w:rsidRDefault="003C2700" w:rsidP="00986087">
            <w:pPr>
              <w:jc w:val="center"/>
              <w:rPr>
                <w:sz w:val="16"/>
                <w:szCs w:val="16"/>
              </w:rPr>
            </w:pPr>
            <w:r w:rsidRPr="005D1AA3">
              <w:rPr>
                <w:sz w:val="16"/>
                <w:szCs w:val="16"/>
              </w:rPr>
              <w:t>31</w:t>
            </w:r>
          </w:p>
        </w:tc>
      </w:tr>
      <w:tr w:rsidR="003C2700" w:rsidRPr="005D1AA3" w14:paraId="7B3CAB5B" w14:textId="77777777" w:rsidTr="00986087">
        <w:trPr>
          <w:trHeight w:val="300"/>
        </w:trPr>
        <w:tc>
          <w:tcPr>
            <w:tcW w:w="2172" w:type="pct"/>
            <w:tcBorders>
              <w:bottom w:val="single" w:sz="4" w:space="0" w:color="auto"/>
            </w:tcBorders>
            <w:vAlign w:val="center"/>
          </w:tcPr>
          <w:p w14:paraId="4EAFABE8" w14:textId="77777777" w:rsidR="003C2700" w:rsidRPr="005D1AA3" w:rsidRDefault="003C2700" w:rsidP="00986087">
            <w:pPr>
              <w:jc w:val="center"/>
              <w:rPr>
                <w:sz w:val="16"/>
                <w:szCs w:val="16"/>
              </w:rPr>
            </w:pPr>
            <w:r w:rsidRPr="005D1AA3">
              <w:rPr>
                <w:b/>
                <w:color w:val="000000"/>
                <w:sz w:val="20"/>
                <w:szCs w:val="20"/>
              </w:rPr>
              <w:t>TOTAL</w:t>
            </w:r>
          </w:p>
        </w:tc>
        <w:tc>
          <w:tcPr>
            <w:tcW w:w="534" w:type="pct"/>
            <w:tcBorders>
              <w:bottom w:val="single" w:sz="4" w:space="0" w:color="auto"/>
            </w:tcBorders>
            <w:vAlign w:val="center"/>
          </w:tcPr>
          <w:p w14:paraId="4462C969" w14:textId="77777777" w:rsidR="003C2700" w:rsidRPr="005D1AA3" w:rsidRDefault="003C2700" w:rsidP="00986087">
            <w:pPr>
              <w:jc w:val="center"/>
              <w:rPr>
                <w:b/>
                <w:color w:val="000000"/>
                <w:sz w:val="20"/>
                <w:szCs w:val="20"/>
              </w:rPr>
            </w:pPr>
            <w:r>
              <w:rPr>
                <w:b/>
                <w:color w:val="000000"/>
                <w:sz w:val="20"/>
                <w:szCs w:val="20"/>
              </w:rPr>
              <w:t>145</w:t>
            </w:r>
          </w:p>
        </w:tc>
        <w:tc>
          <w:tcPr>
            <w:tcW w:w="534" w:type="pct"/>
            <w:tcBorders>
              <w:bottom w:val="single" w:sz="4" w:space="0" w:color="auto"/>
            </w:tcBorders>
            <w:vAlign w:val="center"/>
          </w:tcPr>
          <w:p w14:paraId="1CD58ABA" w14:textId="77777777" w:rsidR="003C2700" w:rsidRPr="005D1AA3" w:rsidRDefault="003C2700" w:rsidP="00986087">
            <w:pPr>
              <w:jc w:val="center"/>
              <w:rPr>
                <w:b/>
                <w:color w:val="000000"/>
                <w:sz w:val="20"/>
                <w:szCs w:val="20"/>
              </w:rPr>
            </w:pPr>
            <w:r>
              <w:rPr>
                <w:b/>
                <w:color w:val="000000"/>
                <w:sz w:val="20"/>
                <w:szCs w:val="20"/>
              </w:rPr>
              <w:t>283</w:t>
            </w:r>
          </w:p>
        </w:tc>
        <w:tc>
          <w:tcPr>
            <w:tcW w:w="534" w:type="pct"/>
            <w:tcBorders>
              <w:bottom w:val="single" w:sz="4" w:space="0" w:color="auto"/>
            </w:tcBorders>
            <w:vAlign w:val="center"/>
          </w:tcPr>
          <w:p w14:paraId="4737C348" w14:textId="77777777" w:rsidR="003C2700" w:rsidRPr="005D1AA3" w:rsidRDefault="003C2700" w:rsidP="00986087">
            <w:pPr>
              <w:jc w:val="center"/>
              <w:rPr>
                <w:sz w:val="16"/>
                <w:szCs w:val="16"/>
              </w:rPr>
            </w:pPr>
            <w:r w:rsidRPr="005D1AA3">
              <w:rPr>
                <w:b/>
                <w:color w:val="000000"/>
                <w:sz w:val="20"/>
                <w:szCs w:val="20"/>
              </w:rPr>
              <w:t>944</w:t>
            </w:r>
          </w:p>
        </w:tc>
        <w:tc>
          <w:tcPr>
            <w:tcW w:w="613" w:type="pct"/>
            <w:tcBorders>
              <w:bottom w:val="single" w:sz="4" w:space="0" w:color="auto"/>
            </w:tcBorders>
            <w:vAlign w:val="center"/>
          </w:tcPr>
          <w:p w14:paraId="414B8676" w14:textId="77777777" w:rsidR="003C2700" w:rsidRPr="005D1AA3" w:rsidRDefault="003C2700" w:rsidP="00986087">
            <w:pPr>
              <w:jc w:val="center"/>
              <w:rPr>
                <w:sz w:val="16"/>
                <w:szCs w:val="16"/>
              </w:rPr>
            </w:pPr>
            <w:r w:rsidRPr="005D1AA3">
              <w:rPr>
                <w:b/>
                <w:color w:val="000000"/>
                <w:sz w:val="20"/>
                <w:szCs w:val="20"/>
              </w:rPr>
              <w:t>1080</w:t>
            </w:r>
          </w:p>
        </w:tc>
        <w:tc>
          <w:tcPr>
            <w:tcW w:w="614" w:type="pct"/>
            <w:tcBorders>
              <w:bottom w:val="single" w:sz="4" w:space="0" w:color="auto"/>
            </w:tcBorders>
            <w:vAlign w:val="center"/>
          </w:tcPr>
          <w:p w14:paraId="09722686" w14:textId="77777777" w:rsidR="003C2700" w:rsidRPr="005D1AA3" w:rsidRDefault="003C2700" w:rsidP="00986087">
            <w:pPr>
              <w:jc w:val="center"/>
              <w:rPr>
                <w:sz w:val="16"/>
                <w:szCs w:val="16"/>
              </w:rPr>
            </w:pPr>
            <w:r w:rsidRPr="005D1AA3">
              <w:rPr>
                <w:b/>
                <w:color w:val="000000"/>
                <w:sz w:val="20"/>
                <w:szCs w:val="20"/>
              </w:rPr>
              <w:t>538</w:t>
            </w:r>
          </w:p>
        </w:tc>
      </w:tr>
    </w:tbl>
    <w:p w14:paraId="4185F970" w14:textId="77777777" w:rsidR="003C2700" w:rsidRDefault="003C2700" w:rsidP="003C2700">
      <w:pPr>
        <w:rPr>
          <w:b/>
          <w:sz w:val="20"/>
          <w:szCs w:val="20"/>
        </w:rPr>
      </w:pPr>
    </w:p>
    <w:p w14:paraId="120FE663" w14:textId="77777777" w:rsidR="006F18C5" w:rsidRDefault="006F18C5" w:rsidP="003C2700">
      <w:pPr>
        <w:rPr>
          <w:b/>
          <w:sz w:val="20"/>
          <w:szCs w:val="20"/>
        </w:rPr>
      </w:pPr>
    </w:p>
    <w:p w14:paraId="070616C5" w14:textId="77777777" w:rsidR="006F18C5" w:rsidRDefault="006F18C5" w:rsidP="003C2700">
      <w:pPr>
        <w:rPr>
          <w:b/>
          <w:sz w:val="20"/>
          <w:szCs w:val="20"/>
        </w:rPr>
      </w:pPr>
    </w:p>
    <w:p w14:paraId="0FA43CE4" w14:textId="77777777" w:rsidR="006F18C5" w:rsidRDefault="006F18C5" w:rsidP="003C2700">
      <w:pPr>
        <w:rPr>
          <w:b/>
          <w:sz w:val="20"/>
          <w:szCs w:val="20"/>
        </w:rPr>
      </w:pPr>
    </w:p>
    <w:p w14:paraId="2AC0A895" w14:textId="77777777" w:rsidR="006F18C5" w:rsidRDefault="006F18C5" w:rsidP="003C2700">
      <w:pPr>
        <w:rPr>
          <w:b/>
          <w:sz w:val="20"/>
          <w:szCs w:val="20"/>
        </w:rPr>
      </w:pPr>
    </w:p>
    <w:p w14:paraId="3C1026FC" w14:textId="77777777" w:rsidR="006F18C5" w:rsidRPr="003C2700" w:rsidRDefault="006F18C5" w:rsidP="003C2700">
      <w:pPr>
        <w:rPr>
          <w:b/>
          <w:sz w:val="20"/>
          <w:szCs w:val="20"/>
        </w:rPr>
      </w:pPr>
    </w:p>
    <w:sectPr w:rsidR="006F18C5" w:rsidRPr="003C2700" w:rsidSect="00FC38EA">
      <w:headerReference w:type="even" r:id="rId11"/>
      <w:headerReference w:type="default" r:id="rId12"/>
      <w:footerReference w:type="even" r:id="rId13"/>
      <w:footerReference w:type="default" r:id="rId14"/>
      <w:headerReference w:type="first" r:id="rId15"/>
      <w:pgSz w:w="11907" w:h="16840" w:code="9"/>
      <w:pgMar w:top="1418" w:right="1418" w:bottom="1418" w:left="1418"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454D7" w16cex:dateUtc="2021-09-21T05:55:00Z"/>
  <w16cex:commentExtensible w16cex:durableId="24F455CE" w16cex:dateUtc="2021-09-21T05:59:00Z"/>
  <w16cex:commentExtensible w16cex:durableId="24F455D9" w16cex:dateUtc="2021-09-21T06:00:00Z"/>
  <w16cex:commentExtensible w16cex:durableId="24F455FF" w16cex:dateUtc="2021-09-21T06:00:00Z"/>
  <w16cex:commentExtensible w16cex:durableId="24F45612" w16cex:dateUtc="2021-09-21T06:01:00Z"/>
  <w16cex:commentExtensible w16cex:durableId="24F45620" w16cex:dateUtc="2021-09-21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1CC796" w16cid:durableId="24F454D7"/>
  <w16cid:commentId w16cid:paraId="514EE19D" w16cid:durableId="24F455CE"/>
  <w16cid:commentId w16cid:paraId="3DD1707D" w16cid:durableId="24F455D9"/>
  <w16cid:commentId w16cid:paraId="04A134B2" w16cid:durableId="24F455FF"/>
  <w16cid:commentId w16cid:paraId="71402CAE" w16cid:durableId="24F45612"/>
  <w16cid:commentId w16cid:paraId="0753B67D" w16cid:durableId="24F4562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82C8B" w14:textId="77777777" w:rsidR="001A218F" w:rsidRDefault="001A218F">
      <w:r>
        <w:separator/>
      </w:r>
    </w:p>
  </w:endnote>
  <w:endnote w:type="continuationSeparator" w:id="0">
    <w:p w14:paraId="33A7866F" w14:textId="77777777" w:rsidR="001A218F" w:rsidRDefault="001A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5618" w14:textId="77777777" w:rsidR="0009466E" w:rsidRDefault="0009466E" w:rsidP="00CF42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F88F" w14:textId="77777777" w:rsidR="0009466E" w:rsidRDefault="0009466E" w:rsidP="00CF42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7BA27" w14:textId="77777777" w:rsidR="001A218F" w:rsidRDefault="001A218F">
      <w:r>
        <w:separator/>
      </w:r>
    </w:p>
  </w:footnote>
  <w:footnote w:type="continuationSeparator" w:id="0">
    <w:p w14:paraId="0C8272FE" w14:textId="77777777" w:rsidR="001A218F" w:rsidRDefault="001A2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83550183"/>
      <w:docPartObj>
        <w:docPartGallery w:val="Page Numbers (Top of Page)"/>
        <w:docPartUnique/>
      </w:docPartObj>
    </w:sdtPr>
    <w:sdtEndPr>
      <w:rPr>
        <w:noProof/>
        <w:sz w:val="24"/>
      </w:rPr>
    </w:sdtEndPr>
    <w:sdtContent>
      <w:p w14:paraId="75CE5122" w14:textId="77777777" w:rsidR="00FC38EA" w:rsidRDefault="00EE1510">
        <w:pPr>
          <w:pStyle w:val="Header"/>
          <w:jc w:val="right"/>
        </w:pPr>
        <w:proofErr w:type="spellStart"/>
        <w:r w:rsidRPr="00C3728B">
          <w:rPr>
            <w:sz w:val="20"/>
          </w:rPr>
          <w:t>Nama</w:t>
        </w:r>
        <w:proofErr w:type="spellEnd"/>
        <w:r w:rsidRPr="00C3728B">
          <w:rPr>
            <w:sz w:val="20"/>
          </w:rPr>
          <w:t xml:space="preserve"> </w:t>
        </w:r>
        <w:r w:rsidRPr="00C3728B">
          <w:rPr>
            <w:sz w:val="20"/>
            <w:lang w:val="id-ID"/>
          </w:rPr>
          <w:t xml:space="preserve">Belakang </w:t>
        </w:r>
        <w:r w:rsidRPr="00C3728B">
          <w:rPr>
            <w:sz w:val="20"/>
          </w:rPr>
          <w:t>Author 1</w:t>
        </w:r>
        <w:proofErr w:type="gramStart"/>
        <w:r w:rsidRPr="00C3728B">
          <w:rPr>
            <w:sz w:val="20"/>
          </w:rPr>
          <w:t>,</w:t>
        </w:r>
        <w:r w:rsidRPr="00C3728B">
          <w:rPr>
            <w:sz w:val="20"/>
            <w:lang w:val="id-ID"/>
          </w:rPr>
          <w:t>2</w:t>
        </w:r>
        <w:proofErr w:type="gramEnd"/>
        <w:r w:rsidRPr="00C3728B">
          <w:rPr>
            <w:sz w:val="20"/>
            <w:lang w:val="id-ID"/>
          </w:rPr>
          <w:t>, 3, et al</w:t>
        </w:r>
        <w:r w:rsidRPr="00C3728B">
          <w:rPr>
            <w:sz w:val="20"/>
          </w:rPr>
          <w:t xml:space="preserve"> , </w:t>
        </w:r>
        <w:r w:rsidRPr="00C3728B">
          <w:rPr>
            <w:sz w:val="20"/>
            <w:lang w:val="id-ID"/>
          </w:rPr>
          <w:t>Judul maksimal 4 kata....</w:t>
        </w:r>
        <w:r w:rsidRPr="00C3728B">
          <w:rPr>
            <w:sz w:val="20"/>
          </w:rPr>
          <w:t xml:space="preserve">... </w:t>
        </w:r>
        <w:r w:rsidR="00FC38EA" w:rsidRPr="00C3728B">
          <w:rPr>
            <w:sz w:val="20"/>
          </w:rPr>
          <w:fldChar w:fldCharType="begin"/>
        </w:r>
        <w:r w:rsidR="00FC38EA" w:rsidRPr="00C3728B">
          <w:rPr>
            <w:sz w:val="20"/>
          </w:rPr>
          <w:instrText xml:space="preserve"> PAGE   \* MERGEFORMAT </w:instrText>
        </w:r>
        <w:r w:rsidR="00FC38EA" w:rsidRPr="00C3728B">
          <w:rPr>
            <w:sz w:val="20"/>
          </w:rPr>
          <w:fldChar w:fldCharType="separate"/>
        </w:r>
        <w:r w:rsidR="00C73E30">
          <w:rPr>
            <w:noProof/>
            <w:sz w:val="20"/>
          </w:rPr>
          <w:t>6</w:t>
        </w:r>
        <w:r w:rsidR="00FC38EA" w:rsidRPr="00C3728B">
          <w:rPr>
            <w:noProof/>
            <w:sz w:val="20"/>
          </w:rPr>
          <w:fldChar w:fldCharType="end"/>
        </w:r>
      </w:p>
    </w:sdtContent>
  </w:sdt>
  <w:p w14:paraId="070B7A8B" w14:textId="77777777" w:rsidR="00FC38EA" w:rsidRDefault="00FC38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890489550"/>
      <w:docPartObj>
        <w:docPartGallery w:val="Page Numbers (Top of Page)"/>
        <w:docPartUnique/>
      </w:docPartObj>
    </w:sdtPr>
    <w:sdtEndPr>
      <w:rPr>
        <w:rFonts w:ascii="Times New Roman" w:hAnsi="Times New Roman" w:cs="Times New Roman"/>
        <w:noProof/>
      </w:rPr>
    </w:sdtEndPr>
    <w:sdtContent>
      <w:p w14:paraId="77FD716F" w14:textId="77777777" w:rsidR="00EE1510" w:rsidRPr="00C3728B" w:rsidRDefault="00EE1510">
        <w:pPr>
          <w:pStyle w:val="Header"/>
          <w:rPr>
            <w:sz w:val="20"/>
          </w:rPr>
        </w:pPr>
        <w:r w:rsidRPr="00C3728B">
          <w:rPr>
            <w:sz w:val="20"/>
          </w:rPr>
          <w:fldChar w:fldCharType="begin"/>
        </w:r>
        <w:r w:rsidRPr="00C3728B">
          <w:rPr>
            <w:sz w:val="20"/>
          </w:rPr>
          <w:instrText xml:space="preserve"> PAGE   \* MERGEFORMAT </w:instrText>
        </w:r>
        <w:r w:rsidRPr="00C3728B">
          <w:rPr>
            <w:sz w:val="20"/>
          </w:rPr>
          <w:fldChar w:fldCharType="separate"/>
        </w:r>
        <w:r w:rsidR="00C73E30">
          <w:rPr>
            <w:noProof/>
            <w:sz w:val="20"/>
          </w:rPr>
          <w:t>7</w:t>
        </w:r>
        <w:r w:rsidRPr="00C3728B">
          <w:rPr>
            <w:noProof/>
            <w:sz w:val="20"/>
          </w:rPr>
          <w:fldChar w:fldCharType="end"/>
        </w:r>
        <w:r w:rsidRPr="00C3728B">
          <w:rPr>
            <w:noProof/>
            <w:sz w:val="20"/>
            <w:lang w:val="id-ID"/>
          </w:rPr>
          <w:t xml:space="preserve">     Media Gizi Kesmas, Vol ...., No ....</w:t>
        </w:r>
        <w:r w:rsidR="00F86902" w:rsidRPr="00C3728B">
          <w:rPr>
            <w:noProof/>
            <w:sz w:val="20"/>
            <w:lang w:val="id-ID"/>
          </w:rPr>
          <w:t xml:space="preserve"> Juni / Desember 2019: </w:t>
        </w:r>
        <w:r w:rsidRPr="00C3728B">
          <w:rPr>
            <w:noProof/>
            <w:sz w:val="20"/>
            <w:lang w:val="id-ID"/>
          </w:rPr>
          <w:t>Halaman:.......</w:t>
        </w:r>
      </w:p>
    </w:sdtContent>
  </w:sdt>
  <w:p w14:paraId="50F5B991" w14:textId="77777777" w:rsidR="00FC38EA" w:rsidRPr="00EE1510" w:rsidRDefault="00FC38EA">
    <w:pPr>
      <w:pStyle w:val="Header"/>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4B409" w14:textId="77777777" w:rsidR="00FC38EA" w:rsidRDefault="00F86902" w:rsidP="00F86902">
    <w:pPr>
      <w:pStyle w:val="Header"/>
      <w:tabs>
        <w:tab w:val="clear" w:pos="4680"/>
        <w:tab w:val="clear" w:pos="9360"/>
        <w:tab w:val="left" w:pos="1725"/>
      </w:tabs>
    </w:pPr>
    <w:r>
      <w:rPr>
        <w:noProof/>
        <w:lang w:val="id-ID" w:eastAsia="id-ID"/>
      </w:rPr>
      <mc:AlternateContent>
        <mc:Choice Requires="wps">
          <w:drawing>
            <wp:anchor distT="0" distB="0" distL="114300" distR="114300" simplePos="0" relativeHeight="251668480" behindDoc="0" locked="0" layoutInCell="1" allowOverlap="1" wp14:anchorId="744096C5" wp14:editId="6CE509C3">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C9D1F" w14:textId="543123DE" w:rsidR="00F86902" w:rsidRPr="00C3728B" w:rsidRDefault="00F86902" w:rsidP="00F86902">
                          <w:pPr>
                            <w:rPr>
                              <w:sz w:val="18"/>
                            </w:rPr>
                          </w:pPr>
                          <w:r w:rsidRPr="00C3728B">
                            <w:rPr>
                              <w:sz w:val="18"/>
                            </w:rPr>
                            <w:t>©2019</w:t>
                          </w:r>
                          <w:r w:rsidRPr="00C3728B">
                            <w:rPr>
                              <w:sz w:val="18"/>
                              <w:lang w:val="id-ID"/>
                            </w:rPr>
                            <w:t>.</w:t>
                          </w:r>
                          <w:r w:rsidRPr="00C3728B">
                            <w:rPr>
                              <w:sz w:val="18"/>
                            </w:rPr>
                            <w:t xml:space="preserve"> Media </w:t>
                          </w:r>
                          <w:proofErr w:type="spellStart"/>
                          <w:r w:rsidRPr="00C3728B">
                            <w:rPr>
                              <w:sz w:val="18"/>
                            </w:rPr>
                            <w:t>Gizi</w:t>
                          </w:r>
                          <w:proofErr w:type="spellEnd"/>
                          <w:r w:rsidRPr="00C3728B">
                            <w:rPr>
                              <w:sz w:val="18"/>
                            </w:rPr>
                            <w:t xml:space="preserve"> </w:t>
                          </w:r>
                          <w:proofErr w:type="spellStart"/>
                          <w:r w:rsidRPr="00C3728B">
                            <w:rPr>
                              <w:sz w:val="18"/>
                            </w:rPr>
                            <w:t>Kesmas</w:t>
                          </w:r>
                          <w:proofErr w:type="spellEnd"/>
                          <w:r w:rsidRPr="00C3728B">
                            <w:rPr>
                              <w:sz w:val="18"/>
                            </w:rPr>
                            <w:t xml:space="preserve">. Published by </w:t>
                          </w:r>
                          <w:proofErr w:type="spellStart"/>
                          <w:r w:rsidRPr="00C3728B">
                            <w:rPr>
                              <w:sz w:val="18"/>
                            </w:rPr>
                            <w:t>Universitas</w:t>
                          </w:r>
                          <w:proofErr w:type="spellEnd"/>
                          <w:r w:rsidRPr="00C3728B">
                            <w:rPr>
                              <w:sz w:val="18"/>
                            </w:rPr>
                            <w:t xml:space="preserve"> </w:t>
                          </w:r>
                          <w:proofErr w:type="spellStart"/>
                          <w:r w:rsidRPr="00C3728B">
                            <w:rPr>
                              <w:sz w:val="18"/>
                            </w:rPr>
                            <w:t>Airlangga</w:t>
                          </w:r>
                          <w:proofErr w:type="spellEnd"/>
                          <w:r w:rsidRPr="00C3728B">
                            <w:rPr>
                              <w:sz w:val="18"/>
                            </w:rPr>
                            <w:t xml:space="preserve">. </w:t>
                          </w:r>
                          <w:r w:rsidRPr="00C3728B">
                            <w:rPr>
                              <w:sz w:val="18"/>
                              <w:lang w:val="id-ID"/>
                            </w:rPr>
                            <w:t xml:space="preserve">                             </w:t>
                          </w:r>
                          <w:r w:rsidR="00C3728B">
                            <w:rPr>
                              <w:sz w:val="18"/>
                            </w:rPr>
                            <w:t xml:space="preserve">            </w:t>
                          </w:r>
                          <w:r w:rsidRPr="00C3728B">
                            <w:rPr>
                              <w:sz w:val="18"/>
                            </w:rPr>
                            <w:t xml:space="preserve">This is an open access article under CC-BY-SA license </w:t>
                          </w:r>
                        </w:p>
                        <w:p w14:paraId="1CC46B7B" w14:textId="77777777" w:rsidR="00F86902" w:rsidRPr="00C3728B" w:rsidRDefault="00F86902" w:rsidP="00F86902">
                          <w:pPr>
                            <w:rPr>
                              <w:sz w:val="18"/>
                            </w:rPr>
                          </w:pPr>
                          <w:r w:rsidRPr="00C3728B">
                            <w:rPr>
                              <w:sz w:val="18"/>
                            </w:rPr>
                            <w:t>R</w:t>
                          </w:r>
                          <w:r w:rsidR="00E01F06" w:rsidRPr="00C3728B">
                            <w:rPr>
                              <w:sz w:val="18"/>
                            </w:rPr>
                            <w:t>eceived …</w:t>
                          </w:r>
                          <w:r w:rsidR="00E01F06" w:rsidRPr="00C3728B">
                            <w:rPr>
                              <w:sz w:val="18"/>
                              <w:lang w:val="id-ID"/>
                            </w:rPr>
                            <w:t>..... 2019</w:t>
                          </w:r>
                          <w:r w:rsidR="00E01F06" w:rsidRPr="00C3728B">
                            <w:rPr>
                              <w:sz w:val="18"/>
                            </w:rPr>
                            <w:t>, Accepted …</w:t>
                          </w:r>
                          <w:r w:rsidR="00E01F06" w:rsidRPr="00C3728B">
                            <w:rPr>
                              <w:sz w:val="18"/>
                              <w:lang w:val="id-ID"/>
                            </w:rPr>
                            <w:t>....2019</w:t>
                          </w:r>
                          <w:r w:rsidRPr="00C3728B">
                            <w:rPr>
                              <w:sz w:val="18"/>
                            </w:rPr>
                            <w:t>, Published</w:t>
                          </w:r>
                          <w:r w:rsidR="00E01F06" w:rsidRPr="00C3728B">
                            <w:rPr>
                              <w:sz w:val="18"/>
                            </w:rPr>
                            <w:t>: …</w:t>
                          </w:r>
                          <w:r w:rsidR="00E01F06" w:rsidRPr="00C3728B">
                            <w:rPr>
                              <w:sz w:val="18"/>
                              <w:lang w:val="id-ID"/>
                            </w:rPr>
                            <w:t>.......... 2019</w:t>
                          </w:r>
                          <w:r w:rsidRPr="00C3728B">
                            <w:rPr>
                              <w:sz w:val="18"/>
                            </w:rPr>
                            <w:t xml:space="preserve"> </w:t>
                          </w:r>
                        </w:p>
                        <w:p w14:paraId="365C1085" w14:textId="77777777" w:rsidR="00F86902" w:rsidRPr="00EE1510" w:rsidRDefault="00F86902" w:rsidP="00F86902">
                          <w:pP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44096C5" id="_x0000_t202" coordsize="21600,21600" o:spt="202" path="m,l,21600r21600,l21600,xe">
              <v:stroke joinstyle="miter"/>
              <v:path gradientshapeok="t" o:connecttype="rect"/>
            </v:shapetype>
            <v:shape id="Text Box 9" o:spid="_x0000_s1027" type="#_x0000_t202" style="position:absolute;margin-left:64.85pt;margin-top:-14.45pt;width:357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" fillcolor="white [3201]" stroked="f" strokeweight=".5pt">
              <v:textbox>
                <w:txbxContent>
                  <w:p w14:paraId="181C9D1F" w14:textId="543123DE" w:rsidR="00F86902" w:rsidRPr="00C3728B" w:rsidRDefault="00F86902" w:rsidP="00F86902">
                    <w:pPr>
                      <w:rPr>
                        <w:sz w:val="18"/>
                      </w:rPr>
                    </w:pPr>
                    <w:r w:rsidRPr="00C3728B">
                      <w:rPr>
                        <w:sz w:val="18"/>
                      </w:rPr>
                      <w:t>©2019</w:t>
                    </w:r>
                    <w:r w:rsidRPr="00C3728B">
                      <w:rPr>
                        <w:sz w:val="18"/>
                        <w:lang w:val="id-ID"/>
                      </w:rPr>
                      <w:t>.</w:t>
                    </w:r>
                    <w:r w:rsidRPr="00C3728B">
                      <w:rPr>
                        <w:sz w:val="18"/>
                      </w:rPr>
                      <w:t xml:space="preserve"> Media </w:t>
                    </w:r>
                    <w:proofErr w:type="spellStart"/>
                    <w:r w:rsidRPr="00C3728B">
                      <w:rPr>
                        <w:sz w:val="18"/>
                      </w:rPr>
                      <w:t>Gizi</w:t>
                    </w:r>
                    <w:proofErr w:type="spellEnd"/>
                    <w:r w:rsidRPr="00C3728B">
                      <w:rPr>
                        <w:sz w:val="18"/>
                      </w:rPr>
                      <w:t xml:space="preserve"> </w:t>
                    </w:r>
                    <w:proofErr w:type="spellStart"/>
                    <w:r w:rsidRPr="00C3728B">
                      <w:rPr>
                        <w:sz w:val="18"/>
                      </w:rPr>
                      <w:t>Kesmas</w:t>
                    </w:r>
                    <w:proofErr w:type="spellEnd"/>
                    <w:r w:rsidRPr="00C3728B">
                      <w:rPr>
                        <w:sz w:val="18"/>
                      </w:rPr>
                      <w:t xml:space="preserve">. Published by </w:t>
                    </w:r>
                    <w:proofErr w:type="spellStart"/>
                    <w:r w:rsidRPr="00C3728B">
                      <w:rPr>
                        <w:sz w:val="18"/>
                      </w:rPr>
                      <w:t>Universitas</w:t>
                    </w:r>
                    <w:proofErr w:type="spellEnd"/>
                    <w:r w:rsidRPr="00C3728B">
                      <w:rPr>
                        <w:sz w:val="18"/>
                      </w:rPr>
                      <w:t xml:space="preserve"> </w:t>
                    </w:r>
                    <w:proofErr w:type="spellStart"/>
                    <w:r w:rsidRPr="00C3728B">
                      <w:rPr>
                        <w:sz w:val="18"/>
                      </w:rPr>
                      <w:t>Airlangga</w:t>
                    </w:r>
                    <w:proofErr w:type="spellEnd"/>
                    <w:r w:rsidRPr="00C3728B">
                      <w:rPr>
                        <w:sz w:val="18"/>
                      </w:rPr>
                      <w:t xml:space="preserve">. </w:t>
                    </w:r>
                    <w:r w:rsidRPr="00C3728B">
                      <w:rPr>
                        <w:sz w:val="18"/>
                        <w:lang w:val="id-ID"/>
                      </w:rPr>
                      <w:t xml:space="preserve">                             </w:t>
                    </w:r>
                    <w:r w:rsidR="00C3728B">
                      <w:rPr>
                        <w:sz w:val="18"/>
                      </w:rPr>
                      <w:t xml:space="preserve">            </w:t>
                    </w:r>
                    <w:r w:rsidRPr="00C3728B">
                      <w:rPr>
                        <w:sz w:val="18"/>
                      </w:rPr>
                      <w:t xml:space="preserve">This is an open access article under CC-BY-SA license </w:t>
                    </w:r>
                  </w:p>
                  <w:p w14:paraId="1CC46B7B" w14:textId="77777777" w:rsidR="00F86902" w:rsidRPr="00C3728B" w:rsidRDefault="00F86902" w:rsidP="00F86902">
                    <w:pPr>
                      <w:rPr>
                        <w:sz w:val="18"/>
                      </w:rPr>
                    </w:pPr>
                    <w:r w:rsidRPr="00C3728B">
                      <w:rPr>
                        <w:sz w:val="18"/>
                      </w:rPr>
                      <w:t>R</w:t>
                    </w:r>
                    <w:r w:rsidR="00E01F06" w:rsidRPr="00C3728B">
                      <w:rPr>
                        <w:sz w:val="18"/>
                      </w:rPr>
                      <w:t>eceived …</w:t>
                    </w:r>
                    <w:r w:rsidR="00E01F06" w:rsidRPr="00C3728B">
                      <w:rPr>
                        <w:sz w:val="18"/>
                        <w:lang w:val="id-ID"/>
                      </w:rPr>
                      <w:t>..... 2019</w:t>
                    </w:r>
                    <w:r w:rsidR="00E01F06" w:rsidRPr="00C3728B">
                      <w:rPr>
                        <w:sz w:val="18"/>
                      </w:rPr>
                      <w:t>, Accepted …</w:t>
                    </w:r>
                    <w:r w:rsidR="00E01F06" w:rsidRPr="00C3728B">
                      <w:rPr>
                        <w:sz w:val="18"/>
                        <w:lang w:val="id-ID"/>
                      </w:rPr>
                      <w:t>....2019</w:t>
                    </w:r>
                    <w:r w:rsidRPr="00C3728B">
                      <w:rPr>
                        <w:sz w:val="18"/>
                      </w:rPr>
                      <w:t>, Published</w:t>
                    </w:r>
                    <w:r w:rsidR="00E01F06" w:rsidRPr="00C3728B">
                      <w:rPr>
                        <w:sz w:val="18"/>
                      </w:rPr>
                      <w:t>: …</w:t>
                    </w:r>
                    <w:r w:rsidR="00E01F06" w:rsidRPr="00C3728B">
                      <w:rPr>
                        <w:sz w:val="18"/>
                        <w:lang w:val="id-ID"/>
                      </w:rPr>
                      <w:t>.......... 2019</w:t>
                    </w:r>
                    <w:r w:rsidRPr="00C3728B">
                      <w:rPr>
                        <w:sz w:val="18"/>
                      </w:rPr>
                      <w:t xml:space="preserve"> </w:t>
                    </w:r>
                  </w:p>
                  <w:p w14:paraId="365C1085" w14:textId="77777777" w:rsidR="00F86902" w:rsidRPr="00EE1510" w:rsidRDefault="00F86902" w:rsidP="00F86902">
                    <w:pPr>
                      <w:rPr>
                        <w:rFonts w:ascii="Arial" w:hAnsi="Arial" w:cs="Arial"/>
                        <w:sz w:val="18"/>
                      </w:rPr>
                    </w:pPr>
                  </w:p>
                </w:txbxContent>
              </v:textbox>
            </v:shape>
          </w:pict>
        </mc:Fallback>
      </mc:AlternateContent>
    </w:r>
    <w:r w:rsidRPr="00FC38EA">
      <w:rPr>
        <w:noProof/>
        <w:lang w:val="id-ID" w:eastAsia="id-ID"/>
      </w:rPr>
      <w:drawing>
        <wp:anchor distT="0" distB="0" distL="114300" distR="114300" simplePos="0" relativeHeight="251666432" behindDoc="1" locked="0" layoutInCell="1" allowOverlap="1" wp14:anchorId="29B463F8" wp14:editId="086BEAC1">
          <wp:simplePos x="0" y="0"/>
          <wp:positionH relativeFrom="column">
            <wp:posOffset>0</wp:posOffset>
          </wp:positionH>
          <wp:positionV relativeFrom="paragraph">
            <wp:posOffset>-286385</wp:posOffset>
          </wp:positionV>
          <wp:extent cx="820511" cy="638175"/>
          <wp:effectExtent l="0" t="0" r="0" b="0"/>
          <wp:wrapNone/>
          <wp:docPr id="8" name="Picture 8"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70B8054" w14:textId="77777777" w:rsidR="00FC38EA" w:rsidRPr="00FC38EA" w:rsidRDefault="00FC38EA">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80C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FCAC0F0"/>
    <w:lvl w:ilvl="0">
      <w:numFmt w:val="bullet"/>
      <w:lvlText w:val="*"/>
      <w:lvlJc w:val="left"/>
    </w:lvl>
  </w:abstractNum>
  <w:abstractNum w:abstractNumId="2">
    <w:nsid w:val="082B0B42"/>
    <w:multiLevelType w:val="hybridMultilevel"/>
    <w:tmpl w:val="3C4A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750FFE"/>
    <w:multiLevelType w:val="hybridMultilevel"/>
    <w:tmpl w:val="FE78FDD2"/>
    <w:lvl w:ilvl="0" w:tplc="E0EC3C2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
    <w:nsid w:val="15B0282B"/>
    <w:multiLevelType w:val="hybridMultilevel"/>
    <w:tmpl w:val="4FF6EA30"/>
    <w:lvl w:ilvl="0" w:tplc="6752466A">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CBB6A6D"/>
    <w:multiLevelType w:val="hybridMultilevel"/>
    <w:tmpl w:val="2B967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036EC2"/>
    <w:multiLevelType w:val="hybridMultilevel"/>
    <w:tmpl w:val="E0829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3">
    <w:nsid w:val="4D531BF6"/>
    <w:multiLevelType w:val="hybridMultilevel"/>
    <w:tmpl w:val="81D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8D79C9"/>
    <w:multiLevelType w:val="hybridMultilevel"/>
    <w:tmpl w:val="D3F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4E1684"/>
    <w:multiLevelType w:val="hybridMultilevel"/>
    <w:tmpl w:val="2F4E3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96D0239"/>
    <w:multiLevelType w:val="hybridMultilevel"/>
    <w:tmpl w:val="A59AA71A"/>
    <w:lvl w:ilvl="0" w:tplc="3E1AEDA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8">
    <w:nsid w:val="5BFF0E2E"/>
    <w:multiLevelType w:val="hybridMultilevel"/>
    <w:tmpl w:val="BFD277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A614F2D"/>
    <w:multiLevelType w:val="hybridMultilevel"/>
    <w:tmpl w:val="B1BCF90E"/>
    <w:lvl w:ilvl="0" w:tplc="3E3C16F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0">
    <w:nsid w:val="6F2F2AD1"/>
    <w:multiLevelType w:val="hybridMultilevel"/>
    <w:tmpl w:val="231ADF9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757C7932"/>
    <w:multiLevelType w:val="hybridMultilevel"/>
    <w:tmpl w:val="B0927D0C"/>
    <w:lvl w:ilvl="0" w:tplc="3904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D23BD"/>
    <w:multiLevelType w:val="hybridMultilevel"/>
    <w:tmpl w:val="1ACECF04"/>
    <w:lvl w:ilvl="0" w:tplc="720EF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0"/>
  </w:num>
  <w:num w:numId="3">
    <w:abstractNumId w:val="13"/>
  </w:num>
  <w:num w:numId="4">
    <w:abstractNumId w:val="16"/>
  </w:num>
  <w:num w:numId="5">
    <w:abstractNumId w:val="21"/>
  </w:num>
  <w:num w:numId="6">
    <w:abstractNumId w:val="22"/>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6"/>
  </w:num>
  <w:num w:numId="11">
    <w:abstractNumId w:val="9"/>
  </w:num>
  <w:num w:numId="12">
    <w:abstractNumId w:val="4"/>
  </w:num>
  <w:num w:numId="13">
    <w:abstractNumId w:val="5"/>
  </w:num>
  <w:num w:numId="14">
    <w:abstractNumId w:val="19"/>
  </w:num>
  <w:num w:numId="15">
    <w:abstractNumId w:val="17"/>
  </w:num>
  <w:num w:numId="16">
    <w:abstractNumId w:val="12"/>
  </w:num>
  <w:num w:numId="17">
    <w:abstractNumId w:val="15"/>
  </w:num>
  <w:num w:numId="18">
    <w:abstractNumId w:val="7"/>
  </w:num>
  <w:num w:numId="19">
    <w:abstractNumId w:val="20"/>
  </w:num>
  <w:num w:numId="20">
    <w:abstractNumId w:val="18"/>
  </w:num>
  <w:num w:numId="21">
    <w:abstractNumId w:val="3"/>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DC"/>
    <w:rsid w:val="00003FBA"/>
    <w:rsid w:val="0000719D"/>
    <w:rsid w:val="000127F0"/>
    <w:rsid w:val="00013E47"/>
    <w:rsid w:val="00014489"/>
    <w:rsid w:val="000161BF"/>
    <w:rsid w:val="00017A07"/>
    <w:rsid w:val="00023174"/>
    <w:rsid w:val="00023F7D"/>
    <w:rsid w:val="0002489E"/>
    <w:rsid w:val="00024FC7"/>
    <w:rsid w:val="000253DA"/>
    <w:rsid w:val="0003483D"/>
    <w:rsid w:val="00042D46"/>
    <w:rsid w:val="000466F7"/>
    <w:rsid w:val="00046FB1"/>
    <w:rsid w:val="00050458"/>
    <w:rsid w:val="00057674"/>
    <w:rsid w:val="000676D8"/>
    <w:rsid w:val="00070990"/>
    <w:rsid w:val="00071333"/>
    <w:rsid w:val="00074E03"/>
    <w:rsid w:val="000772A5"/>
    <w:rsid w:val="0008130D"/>
    <w:rsid w:val="0008334C"/>
    <w:rsid w:val="000843B6"/>
    <w:rsid w:val="00084D5F"/>
    <w:rsid w:val="00084DD8"/>
    <w:rsid w:val="00092256"/>
    <w:rsid w:val="0009466E"/>
    <w:rsid w:val="000B0920"/>
    <w:rsid w:val="000B0CC3"/>
    <w:rsid w:val="000B1FC7"/>
    <w:rsid w:val="000B7D4C"/>
    <w:rsid w:val="000C6C41"/>
    <w:rsid w:val="000D1A4A"/>
    <w:rsid w:val="000D338B"/>
    <w:rsid w:val="000D4E10"/>
    <w:rsid w:val="000D52B5"/>
    <w:rsid w:val="000D5504"/>
    <w:rsid w:val="000D5ECE"/>
    <w:rsid w:val="000E2A40"/>
    <w:rsid w:val="000E2ED5"/>
    <w:rsid w:val="000E5A15"/>
    <w:rsid w:val="000F2933"/>
    <w:rsid w:val="000F3515"/>
    <w:rsid w:val="0010291D"/>
    <w:rsid w:val="00102DD9"/>
    <w:rsid w:val="00103641"/>
    <w:rsid w:val="00107176"/>
    <w:rsid w:val="001116DB"/>
    <w:rsid w:val="0011196A"/>
    <w:rsid w:val="00111E7E"/>
    <w:rsid w:val="00112A41"/>
    <w:rsid w:val="0011321B"/>
    <w:rsid w:val="001138C7"/>
    <w:rsid w:val="00114D01"/>
    <w:rsid w:val="00124CAB"/>
    <w:rsid w:val="00132F26"/>
    <w:rsid w:val="0014061F"/>
    <w:rsid w:val="00141CAD"/>
    <w:rsid w:val="001526B1"/>
    <w:rsid w:val="00153844"/>
    <w:rsid w:val="001548E9"/>
    <w:rsid w:val="0016477A"/>
    <w:rsid w:val="0016579A"/>
    <w:rsid w:val="00167A77"/>
    <w:rsid w:val="001717EC"/>
    <w:rsid w:val="00171834"/>
    <w:rsid w:val="001815AF"/>
    <w:rsid w:val="00184F1B"/>
    <w:rsid w:val="001866DD"/>
    <w:rsid w:val="00190DE4"/>
    <w:rsid w:val="00191563"/>
    <w:rsid w:val="00191625"/>
    <w:rsid w:val="001A12A6"/>
    <w:rsid w:val="001A218F"/>
    <w:rsid w:val="001A2F5E"/>
    <w:rsid w:val="001B2245"/>
    <w:rsid w:val="001B706D"/>
    <w:rsid w:val="001D05F1"/>
    <w:rsid w:val="001D2285"/>
    <w:rsid w:val="001D5085"/>
    <w:rsid w:val="001D6537"/>
    <w:rsid w:val="001E26CB"/>
    <w:rsid w:val="001E4164"/>
    <w:rsid w:val="001E7671"/>
    <w:rsid w:val="001F3ADD"/>
    <w:rsid w:val="001F5197"/>
    <w:rsid w:val="001F576A"/>
    <w:rsid w:val="001F763A"/>
    <w:rsid w:val="00200B15"/>
    <w:rsid w:val="00201048"/>
    <w:rsid w:val="0020273A"/>
    <w:rsid w:val="0020655B"/>
    <w:rsid w:val="00210ADD"/>
    <w:rsid w:val="00212366"/>
    <w:rsid w:val="00214885"/>
    <w:rsid w:val="002176AC"/>
    <w:rsid w:val="00220DF1"/>
    <w:rsid w:val="00221CB0"/>
    <w:rsid w:val="00223CEF"/>
    <w:rsid w:val="00231ADC"/>
    <w:rsid w:val="0023390E"/>
    <w:rsid w:val="002352B1"/>
    <w:rsid w:val="00244730"/>
    <w:rsid w:val="00250317"/>
    <w:rsid w:val="00261BAE"/>
    <w:rsid w:val="00264B87"/>
    <w:rsid w:val="00267507"/>
    <w:rsid w:val="00270FA0"/>
    <w:rsid w:val="002801B1"/>
    <w:rsid w:val="00282BB1"/>
    <w:rsid w:val="002920D1"/>
    <w:rsid w:val="0029269B"/>
    <w:rsid w:val="002C1332"/>
    <w:rsid w:val="002C680F"/>
    <w:rsid w:val="002C7000"/>
    <w:rsid w:val="002C797A"/>
    <w:rsid w:val="002D1D55"/>
    <w:rsid w:val="002D2B60"/>
    <w:rsid w:val="002D7E96"/>
    <w:rsid w:val="002E2393"/>
    <w:rsid w:val="002E4AFF"/>
    <w:rsid w:val="002E57B2"/>
    <w:rsid w:val="002E7E28"/>
    <w:rsid w:val="002F0D2D"/>
    <w:rsid w:val="002F3890"/>
    <w:rsid w:val="002F6C50"/>
    <w:rsid w:val="003029CB"/>
    <w:rsid w:val="00307611"/>
    <w:rsid w:val="003128B0"/>
    <w:rsid w:val="00322206"/>
    <w:rsid w:val="003225D9"/>
    <w:rsid w:val="00323A47"/>
    <w:rsid w:val="00327BE9"/>
    <w:rsid w:val="0033490E"/>
    <w:rsid w:val="00335C18"/>
    <w:rsid w:val="003368E6"/>
    <w:rsid w:val="003403BA"/>
    <w:rsid w:val="00342878"/>
    <w:rsid w:val="00345311"/>
    <w:rsid w:val="003519C1"/>
    <w:rsid w:val="00356E99"/>
    <w:rsid w:val="0035799D"/>
    <w:rsid w:val="003733E0"/>
    <w:rsid w:val="00375CF9"/>
    <w:rsid w:val="0037705F"/>
    <w:rsid w:val="00383749"/>
    <w:rsid w:val="00384154"/>
    <w:rsid w:val="00386F3F"/>
    <w:rsid w:val="00393884"/>
    <w:rsid w:val="00395676"/>
    <w:rsid w:val="00396B09"/>
    <w:rsid w:val="003A2AF2"/>
    <w:rsid w:val="003A3697"/>
    <w:rsid w:val="003A5B20"/>
    <w:rsid w:val="003A5B65"/>
    <w:rsid w:val="003A6050"/>
    <w:rsid w:val="003B2394"/>
    <w:rsid w:val="003B3052"/>
    <w:rsid w:val="003B3337"/>
    <w:rsid w:val="003B41A4"/>
    <w:rsid w:val="003B4EFA"/>
    <w:rsid w:val="003B7E84"/>
    <w:rsid w:val="003C2700"/>
    <w:rsid w:val="003C4901"/>
    <w:rsid w:val="003D05D2"/>
    <w:rsid w:val="003D33FA"/>
    <w:rsid w:val="003E0372"/>
    <w:rsid w:val="003E3B06"/>
    <w:rsid w:val="003E5D39"/>
    <w:rsid w:val="003E7BBB"/>
    <w:rsid w:val="003F18F8"/>
    <w:rsid w:val="003F4638"/>
    <w:rsid w:val="00404112"/>
    <w:rsid w:val="0040736D"/>
    <w:rsid w:val="00407688"/>
    <w:rsid w:val="00424790"/>
    <w:rsid w:val="00424D40"/>
    <w:rsid w:val="00424FD6"/>
    <w:rsid w:val="00441E2C"/>
    <w:rsid w:val="004429EF"/>
    <w:rsid w:val="004456F6"/>
    <w:rsid w:val="00445A4E"/>
    <w:rsid w:val="0044648E"/>
    <w:rsid w:val="00450EDC"/>
    <w:rsid w:val="00454987"/>
    <w:rsid w:val="00456494"/>
    <w:rsid w:val="004633BE"/>
    <w:rsid w:val="0046352A"/>
    <w:rsid w:val="00463BDA"/>
    <w:rsid w:val="0047146E"/>
    <w:rsid w:val="00472580"/>
    <w:rsid w:val="00472E9E"/>
    <w:rsid w:val="00476DF6"/>
    <w:rsid w:val="00481A3E"/>
    <w:rsid w:val="00481DB4"/>
    <w:rsid w:val="00487851"/>
    <w:rsid w:val="004940DD"/>
    <w:rsid w:val="00495204"/>
    <w:rsid w:val="004972E6"/>
    <w:rsid w:val="00497497"/>
    <w:rsid w:val="00497A20"/>
    <w:rsid w:val="004A4EEC"/>
    <w:rsid w:val="004A564E"/>
    <w:rsid w:val="004B2F2A"/>
    <w:rsid w:val="004B3656"/>
    <w:rsid w:val="004C5B49"/>
    <w:rsid w:val="004D6097"/>
    <w:rsid w:val="004D7644"/>
    <w:rsid w:val="004D77D8"/>
    <w:rsid w:val="004E2802"/>
    <w:rsid w:val="004E44AD"/>
    <w:rsid w:val="004F1971"/>
    <w:rsid w:val="004F1DBE"/>
    <w:rsid w:val="004F6686"/>
    <w:rsid w:val="00501610"/>
    <w:rsid w:val="00504CBA"/>
    <w:rsid w:val="00505183"/>
    <w:rsid w:val="00506B4E"/>
    <w:rsid w:val="00506DC1"/>
    <w:rsid w:val="00514B1D"/>
    <w:rsid w:val="00522DE3"/>
    <w:rsid w:val="005341AD"/>
    <w:rsid w:val="005355C1"/>
    <w:rsid w:val="005400D0"/>
    <w:rsid w:val="00541358"/>
    <w:rsid w:val="005422DE"/>
    <w:rsid w:val="00542803"/>
    <w:rsid w:val="00543347"/>
    <w:rsid w:val="005434A4"/>
    <w:rsid w:val="00544427"/>
    <w:rsid w:val="005527EF"/>
    <w:rsid w:val="00555117"/>
    <w:rsid w:val="00557826"/>
    <w:rsid w:val="00562634"/>
    <w:rsid w:val="00566E7A"/>
    <w:rsid w:val="00571F39"/>
    <w:rsid w:val="00572068"/>
    <w:rsid w:val="005753DA"/>
    <w:rsid w:val="005762DD"/>
    <w:rsid w:val="00580CC3"/>
    <w:rsid w:val="00582596"/>
    <w:rsid w:val="00582B2D"/>
    <w:rsid w:val="005A4765"/>
    <w:rsid w:val="005A70DE"/>
    <w:rsid w:val="005B5CBD"/>
    <w:rsid w:val="005B6BD1"/>
    <w:rsid w:val="005C34AF"/>
    <w:rsid w:val="005C6BF9"/>
    <w:rsid w:val="005C7E04"/>
    <w:rsid w:val="005D0F7C"/>
    <w:rsid w:val="005D1848"/>
    <w:rsid w:val="005D401C"/>
    <w:rsid w:val="005D71DC"/>
    <w:rsid w:val="005E21D8"/>
    <w:rsid w:val="005E4F5E"/>
    <w:rsid w:val="005F16B6"/>
    <w:rsid w:val="005F3E18"/>
    <w:rsid w:val="005F4D3A"/>
    <w:rsid w:val="00600D25"/>
    <w:rsid w:val="0061109F"/>
    <w:rsid w:val="00612ED4"/>
    <w:rsid w:val="00615E91"/>
    <w:rsid w:val="00625E62"/>
    <w:rsid w:val="00635969"/>
    <w:rsid w:val="0064202D"/>
    <w:rsid w:val="00644E5A"/>
    <w:rsid w:val="006516E2"/>
    <w:rsid w:val="006529E4"/>
    <w:rsid w:val="00653E5A"/>
    <w:rsid w:val="0066494A"/>
    <w:rsid w:val="0066601E"/>
    <w:rsid w:val="00666E63"/>
    <w:rsid w:val="006703DC"/>
    <w:rsid w:val="006722EF"/>
    <w:rsid w:val="0067286B"/>
    <w:rsid w:val="006736F4"/>
    <w:rsid w:val="00674099"/>
    <w:rsid w:val="00681276"/>
    <w:rsid w:val="00682510"/>
    <w:rsid w:val="00682727"/>
    <w:rsid w:val="00683043"/>
    <w:rsid w:val="006840C2"/>
    <w:rsid w:val="0068556F"/>
    <w:rsid w:val="00686C50"/>
    <w:rsid w:val="00692A23"/>
    <w:rsid w:val="006950B2"/>
    <w:rsid w:val="006950EB"/>
    <w:rsid w:val="00695F55"/>
    <w:rsid w:val="006B2288"/>
    <w:rsid w:val="006B3B73"/>
    <w:rsid w:val="006B506F"/>
    <w:rsid w:val="006C529F"/>
    <w:rsid w:val="006C6D9C"/>
    <w:rsid w:val="006C757D"/>
    <w:rsid w:val="006C76DC"/>
    <w:rsid w:val="006D15E9"/>
    <w:rsid w:val="006E3482"/>
    <w:rsid w:val="006E4C55"/>
    <w:rsid w:val="006E6ABE"/>
    <w:rsid w:val="006F18C5"/>
    <w:rsid w:val="006F3E38"/>
    <w:rsid w:val="006F4EA1"/>
    <w:rsid w:val="00702E9E"/>
    <w:rsid w:val="00704CE1"/>
    <w:rsid w:val="00710939"/>
    <w:rsid w:val="00710A5C"/>
    <w:rsid w:val="00710DEE"/>
    <w:rsid w:val="00711BAB"/>
    <w:rsid w:val="0071623F"/>
    <w:rsid w:val="007210BA"/>
    <w:rsid w:val="0072360F"/>
    <w:rsid w:val="00723E56"/>
    <w:rsid w:val="00727A78"/>
    <w:rsid w:val="0073497C"/>
    <w:rsid w:val="00737D1D"/>
    <w:rsid w:val="007424B3"/>
    <w:rsid w:val="007509C7"/>
    <w:rsid w:val="00750F38"/>
    <w:rsid w:val="0075223B"/>
    <w:rsid w:val="0075410A"/>
    <w:rsid w:val="0075497B"/>
    <w:rsid w:val="007616F7"/>
    <w:rsid w:val="0076243C"/>
    <w:rsid w:val="00762AD4"/>
    <w:rsid w:val="007656A5"/>
    <w:rsid w:val="0076745C"/>
    <w:rsid w:val="0077714F"/>
    <w:rsid w:val="007818BF"/>
    <w:rsid w:val="00782FB2"/>
    <w:rsid w:val="007841B7"/>
    <w:rsid w:val="0079499E"/>
    <w:rsid w:val="00794E7D"/>
    <w:rsid w:val="007A0B51"/>
    <w:rsid w:val="007A10A6"/>
    <w:rsid w:val="007A3610"/>
    <w:rsid w:val="007A5E81"/>
    <w:rsid w:val="007B025B"/>
    <w:rsid w:val="007B2394"/>
    <w:rsid w:val="007B334F"/>
    <w:rsid w:val="007B4258"/>
    <w:rsid w:val="007B54CA"/>
    <w:rsid w:val="007C0CBB"/>
    <w:rsid w:val="007C14BC"/>
    <w:rsid w:val="007C21AC"/>
    <w:rsid w:val="007C59EA"/>
    <w:rsid w:val="007C76F5"/>
    <w:rsid w:val="007C7C7D"/>
    <w:rsid w:val="007D027D"/>
    <w:rsid w:val="007E6954"/>
    <w:rsid w:val="007F06BC"/>
    <w:rsid w:val="007F0D21"/>
    <w:rsid w:val="007F2196"/>
    <w:rsid w:val="007F29E1"/>
    <w:rsid w:val="007F403F"/>
    <w:rsid w:val="007F4A39"/>
    <w:rsid w:val="007F58E7"/>
    <w:rsid w:val="007F59C9"/>
    <w:rsid w:val="007F7728"/>
    <w:rsid w:val="0080048C"/>
    <w:rsid w:val="00803073"/>
    <w:rsid w:val="0080678F"/>
    <w:rsid w:val="008100A5"/>
    <w:rsid w:val="008101CC"/>
    <w:rsid w:val="0081245F"/>
    <w:rsid w:val="008133F6"/>
    <w:rsid w:val="00824251"/>
    <w:rsid w:val="00827167"/>
    <w:rsid w:val="008275C5"/>
    <w:rsid w:val="00830C7E"/>
    <w:rsid w:val="0083295A"/>
    <w:rsid w:val="0083309B"/>
    <w:rsid w:val="00834255"/>
    <w:rsid w:val="00836D4D"/>
    <w:rsid w:val="00840C6A"/>
    <w:rsid w:val="00844116"/>
    <w:rsid w:val="00852D7E"/>
    <w:rsid w:val="00857EEB"/>
    <w:rsid w:val="0086506A"/>
    <w:rsid w:val="00865834"/>
    <w:rsid w:val="008659F0"/>
    <w:rsid w:val="00865F31"/>
    <w:rsid w:val="008673C7"/>
    <w:rsid w:val="008708CB"/>
    <w:rsid w:val="0087317B"/>
    <w:rsid w:val="008743B4"/>
    <w:rsid w:val="008777EA"/>
    <w:rsid w:val="00893221"/>
    <w:rsid w:val="008953A6"/>
    <w:rsid w:val="00897824"/>
    <w:rsid w:val="00897DBE"/>
    <w:rsid w:val="008A57EA"/>
    <w:rsid w:val="008A751E"/>
    <w:rsid w:val="008B256C"/>
    <w:rsid w:val="008B7A09"/>
    <w:rsid w:val="008C2853"/>
    <w:rsid w:val="008C315F"/>
    <w:rsid w:val="008C41B9"/>
    <w:rsid w:val="008D0193"/>
    <w:rsid w:val="008D42F2"/>
    <w:rsid w:val="008E44F3"/>
    <w:rsid w:val="008F0B4D"/>
    <w:rsid w:val="008F18B9"/>
    <w:rsid w:val="008F5A3F"/>
    <w:rsid w:val="008F7D53"/>
    <w:rsid w:val="0090056B"/>
    <w:rsid w:val="00901537"/>
    <w:rsid w:val="00901723"/>
    <w:rsid w:val="00903C97"/>
    <w:rsid w:val="009110E0"/>
    <w:rsid w:val="0091723E"/>
    <w:rsid w:val="00921810"/>
    <w:rsid w:val="0092296F"/>
    <w:rsid w:val="00924635"/>
    <w:rsid w:val="00925FDC"/>
    <w:rsid w:val="00932472"/>
    <w:rsid w:val="00933CAC"/>
    <w:rsid w:val="00933E64"/>
    <w:rsid w:val="00935A26"/>
    <w:rsid w:val="00940077"/>
    <w:rsid w:val="0094286D"/>
    <w:rsid w:val="00943129"/>
    <w:rsid w:val="00943866"/>
    <w:rsid w:val="00943A6E"/>
    <w:rsid w:val="009560C7"/>
    <w:rsid w:val="0096329C"/>
    <w:rsid w:val="009639F2"/>
    <w:rsid w:val="00964A54"/>
    <w:rsid w:val="009754D5"/>
    <w:rsid w:val="009773BD"/>
    <w:rsid w:val="009807F5"/>
    <w:rsid w:val="009808F1"/>
    <w:rsid w:val="009848BE"/>
    <w:rsid w:val="00991071"/>
    <w:rsid w:val="009913AD"/>
    <w:rsid w:val="00992D42"/>
    <w:rsid w:val="00992DE8"/>
    <w:rsid w:val="009941B0"/>
    <w:rsid w:val="00995454"/>
    <w:rsid w:val="009975C1"/>
    <w:rsid w:val="009A08CE"/>
    <w:rsid w:val="009A3C9A"/>
    <w:rsid w:val="009B3D74"/>
    <w:rsid w:val="009B4BC5"/>
    <w:rsid w:val="009B5A3B"/>
    <w:rsid w:val="009B7013"/>
    <w:rsid w:val="009B7F8A"/>
    <w:rsid w:val="009C1B06"/>
    <w:rsid w:val="009C478A"/>
    <w:rsid w:val="009D037C"/>
    <w:rsid w:val="009E22A8"/>
    <w:rsid w:val="009E3708"/>
    <w:rsid w:val="009E5E83"/>
    <w:rsid w:val="009E64C8"/>
    <w:rsid w:val="00A00ADA"/>
    <w:rsid w:val="00A012CA"/>
    <w:rsid w:val="00A0466C"/>
    <w:rsid w:val="00A06FC6"/>
    <w:rsid w:val="00A07EBB"/>
    <w:rsid w:val="00A1210F"/>
    <w:rsid w:val="00A136F4"/>
    <w:rsid w:val="00A16FA3"/>
    <w:rsid w:val="00A238BC"/>
    <w:rsid w:val="00A25C21"/>
    <w:rsid w:val="00A42539"/>
    <w:rsid w:val="00A42AF9"/>
    <w:rsid w:val="00A42DE7"/>
    <w:rsid w:val="00A44CE7"/>
    <w:rsid w:val="00A4606C"/>
    <w:rsid w:val="00A615DA"/>
    <w:rsid w:val="00A65CBE"/>
    <w:rsid w:val="00A67618"/>
    <w:rsid w:val="00A678C1"/>
    <w:rsid w:val="00A72D77"/>
    <w:rsid w:val="00A74283"/>
    <w:rsid w:val="00A75029"/>
    <w:rsid w:val="00A7510C"/>
    <w:rsid w:val="00A75F1F"/>
    <w:rsid w:val="00A803F1"/>
    <w:rsid w:val="00A94E59"/>
    <w:rsid w:val="00A953C8"/>
    <w:rsid w:val="00AA0971"/>
    <w:rsid w:val="00AA4B64"/>
    <w:rsid w:val="00AB36C5"/>
    <w:rsid w:val="00AB475A"/>
    <w:rsid w:val="00AB5FD5"/>
    <w:rsid w:val="00AC2D1D"/>
    <w:rsid w:val="00AC3F0B"/>
    <w:rsid w:val="00AC79E0"/>
    <w:rsid w:val="00AD1381"/>
    <w:rsid w:val="00AD554A"/>
    <w:rsid w:val="00AF406D"/>
    <w:rsid w:val="00AF4E0F"/>
    <w:rsid w:val="00B03FC7"/>
    <w:rsid w:val="00B05AEA"/>
    <w:rsid w:val="00B06342"/>
    <w:rsid w:val="00B072AC"/>
    <w:rsid w:val="00B11855"/>
    <w:rsid w:val="00B13291"/>
    <w:rsid w:val="00B17DBD"/>
    <w:rsid w:val="00B24651"/>
    <w:rsid w:val="00B25039"/>
    <w:rsid w:val="00B26733"/>
    <w:rsid w:val="00B26BED"/>
    <w:rsid w:val="00B26C1B"/>
    <w:rsid w:val="00B31365"/>
    <w:rsid w:val="00B31D7B"/>
    <w:rsid w:val="00B357DE"/>
    <w:rsid w:val="00B360CA"/>
    <w:rsid w:val="00B405F4"/>
    <w:rsid w:val="00B413ED"/>
    <w:rsid w:val="00B43793"/>
    <w:rsid w:val="00B43B09"/>
    <w:rsid w:val="00B45131"/>
    <w:rsid w:val="00B45953"/>
    <w:rsid w:val="00B4789F"/>
    <w:rsid w:val="00B57D7E"/>
    <w:rsid w:val="00B603A1"/>
    <w:rsid w:val="00B63C3E"/>
    <w:rsid w:val="00B64153"/>
    <w:rsid w:val="00B6733F"/>
    <w:rsid w:val="00B677B6"/>
    <w:rsid w:val="00B815CF"/>
    <w:rsid w:val="00B8229D"/>
    <w:rsid w:val="00B967F1"/>
    <w:rsid w:val="00BB07A8"/>
    <w:rsid w:val="00BB0EDA"/>
    <w:rsid w:val="00BB2C4E"/>
    <w:rsid w:val="00BB3181"/>
    <w:rsid w:val="00BB31A7"/>
    <w:rsid w:val="00BB4BB4"/>
    <w:rsid w:val="00BB7159"/>
    <w:rsid w:val="00BD56BE"/>
    <w:rsid w:val="00BD5714"/>
    <w:rsid w:val="00BF23B9"/>
    <w:rsid w:val="00BF4103"/>
    <w:rsid w:val="00BF42BE"/>
    <w:rsid w:val="00C01D12"/>
    <w:rsid w:val="00C06DE1"/>
    <w:rsid w:val="00C13713"/>
    <w:rsid w:val="00C154E9"/>
    <w:rsid w:val="00C156FD"/>
    <w:rsid w:val="00C232B5"/>
    <w:rsid w:val="00C25CF6"/>
    <w:rsid w:val="00C27A51"/>
    <w:rsid w:val="00C323E8"/>
    <w:rsid w:val="00C330A6"/>
    <w:rsid w:val="00C35975"/>
    <w:rsid w:val="00C36F7A"/>
    <w:rsid w:val="00C3728B"/>
    <w:rsid w:val="00C500BE"/>
    <w:rsid w:val="00C6297B"/>
    <w:rsid w:val="00C65148"/>
    <w:rsid w:val="00C65997"/>
    <w:rsid w:val="00C73177"/>
    <w:rsid w:val="00C73E30"/>
    <w:rsid w:val="00C75755"/>
    <w:rsid w:val="00C776E7"/>
    <w:rsid w:val="00C77C2E"/>
    <w:rsid w:val="00C82395"/>
    <w:rsid w:val="00C836E5"/>
    <w:rsid w:val="00C84690"/>
    <w:rsid w:val="00C85323"/>
    <w:rsid w:val="00C907FE"/>
    <w:rsid w:val="00C957A8"/>
    <w:rsid w:val="00C961A3"/>
    <w:rsid w:val="00CA1A5C"/>
    <w:rsid w:val="00CA268C"/>
    <w:rsid w:val="00CA351F"/>
    <w:rsid w:val="00CA3E79"/>
    <w:rsid w:val="00CA4469"/>
    <w:rsid w:val="00CC17B8"/>
    <w:rsid w:val="00CC39A3"/>
    <w:rsid w:val="00CC6058"/>
    <w:rsid w:val="00CD18A1"/>
    <w:rsid w:val="00CD3FD7"/>
    <w:rsid w:val="00CD4A85"/>
    <w:rsid w:val="00CD699E"/>
    <w:rsid w:val="00CE6F72"/>
    <w:rsid w:val="00CF04D1"/>
    <w:rsid w:val="00CF089D"/>
    <w:rsid w:val="00CF2ABC"/>
    <w:rsid w:val="00CF4242"/>
    <w:rsid w:val="00CF4F3A"/>
    <w:rsid w:val="00D075EC"/>
    <w:rsid w:val="00D14AEB"/>
    <w:rsid w:val="00D162A9"/>
    <w:rsid w:val="00D170A8"/>
    <w:rsid w:val="00D21756"/>
    <w:rsid w:val="00D23D2A"/>
    <w:rsid w:val="00D27DB7"/>
    <w:rsid w:val="00D37BC6"/>
    <w:rsid w:val="00D44524"/>
    <w:rsid w:val="00D44C83"/>
    <w:rsid w:val="00D468BA"/>
    <w:rsid w:val="00D46BD2"/>
    <w:rsid w:val="00D54013"/>
    <w:rsid w:val="00D56FAC"/>
    <w:rsid w:val="00D61F4A"/>
    <w:rsid w:val="00D6336E"/>
    <w:rsid w:val="00D6370E"/>
    <w:rsid w:val="00D63F50"/>
    <w:rsid w:val="00D7024D"/>
    <w:rsid w:val="00D768F5"/>
    <w:rsid w:val="00D83BFC"/>
    <w:rsid w:val="00D84A29"/>
    <w:rsid w:val="00D86763"/>
    <w:rsid w:val="00D93B64"/>
    <w:rsid w:val="00DA5AE7"/>
    <w:rsid w:val="00DA7636"/>
    <w:rsid w:val="00DB04C5"/>
    <w:rsid w:val="00DB07A9"/>
    <w:rsid w:val="00DB0925"/>
    <w:rsid w:val="00DB5C16"/>
    <w:rsid w:val="00DC1F14"/>
    <w:rsid w:val="00DC23FE"/>
    <w:rsid w:val="00DC2A9A"/>
    <w:rsid w:val="00DC442C"/>
    <w:rsid w:val="00DC5E0A"/>
    <w:rsid w:val="00DC68CA"/>
    <w:rsid w:val="00DD19D4"/>
    <w:rsid w:val="00DD2061"/>
    <w:rsid w:val="00DD2120"/>
    <w:rsid w:val="00DD265B"/>
    <w:rsid w:val="00DD328C"/>
    <w:rsid w:val="00DD6620"/>
    <w:rsid w:val="00DE0CBA"/>
    <w:rsid w:val="00DE17D4"/>
    <w:rsid w:val="00DE2A58"/>
    <w:rsid w:val="00DE3E39"/>
    <w:rsid w:val="00DE672B"/>
    <w:rsid w:val="00E01F06"/>
    <w:rsid w:val="00E0611E"/>
    <w:rsid w:val="00E06963"/>
    <w:rsid w:val="00E106DE"/>
    <w:rsid w:val="00E13AE5"/>
    <w:rsid w:val="00E23855"/>
    <w:rsid w:val="00E26161"/>
    <w:rsid w:val="00E315E9"/>
    <w:rsid w:val="00E32910"/>
    <w:rsid w:val="00E3345C"/>
    <w:rsid w:val="00E37026"/>
    <w:rsid w:val="00E428EF"/>
    <w:rsid w:val="00E44CE4"/>
    <w:rsid w:val="00E5354C"/>
    <w:rsid w:val="00E56916"/>
    <w:rsid w:val="00E57958"/>
    <w:rsid w:val="00E57A6A"/>
    <w:rsid w:val="00E60AC4"/>
    <w:rsid w:val="00E642A1"/>
    <w:rsid w:val="00E6547E"/>
    <w:rsid w:val="00E754AE"/>
    <w:rsid w:val="00E756F0"/>
    <w:rsid w:val="00E773B2"/>
    <w:rsid w:val="00E81ADE"/>
    <w:rsid w:val="00E84077"/>
    <w:rsid w:val="00E910FE"/>
    <w:rsid w:val="00E913B4"/>
    <w:rsid w:val="00E94BF0"/>
    <w:rsid w:val="00E962B0"/>
    <w:rsid w:val="00E963AB"/>
    <w:rsid w:val="00E96CA5"/>
    <w:rsid w:val="00EB1E56"/>
    <w:rsid w:val="00EB45D3"/>
    <w:rsid w:val="00EB7901"/>
    <w:rsid w:val="00EC1DA8"/>
    <w:rsid w:val="00EC7EE2"/>
    <w:rsid w:val="00EE1510"/>
    <w:rsid w:val="00EE28E8"/>
    <w:rsid w:val="00EE321A"/>
    <w:rsid w:val="00EE3403"/>
    <w:rsid w:val="00EE645F"/>
    <w:rsid w:val="00EF1D37"/>
    <w:rsid w:val="00EF248E"/>
    <w:rsid w:val="00EF27B7"/>
    <w:rsid w:val="00EF30E9"/>
    <w:rsid w:val="00F164C9"/>
    <w:rsid w:val="00F200C0"/>
    <w:rsid w:val="00F22918"/>
    <w:rsid w:val="00F22C6E"/>
    <w:rsid w:val="00F24663"/>
    <w:rsid w:val="00F2559C"/>
    <w:rsid w:val="00F26B5E"/>
    <w:rsid w:val="00F33476"/>
    <w:rsid w:val="00F4624F"/>
    <w:rsid w:val="00F4683E"/>
    <w:rsid w:val="00F50129"/>
    <w:rsid w:val="00F53F1B"/>
    <w:rsid w:val="00F62BD7"/>
    <w:rsid w:val="00F63072"/>
    <w:rsid w:val="00F63238"/>
    <w:rsid w:val="00F635E3"/>
    <w:rsid w:val="00F71014"/>
    <w:rsid w:val="00F71457"/>
    <w:rsid w:val="00F7235E"/>
    <w:rsid w:val="00F73600"/>
    <w:rsid w:val="00F77ADA"/>
    <w:rsid w:val="00F81EA6"/>
    <w:rsid w:val="00F86902"/>
    <w:rsid w:val="00F86C2E"/>
    <w:rsid w:val="00F91E14"/>
    <w:rsid w:val="00F977F1"/>
    <w:rsid w:val="00FA38FE"/>
    <w:rsid w:val="00FA74F9"/>
    <w:rsid w:val="00FB7810"/>
    <w:rsid w:val="00FC38EA"/>
    <w:rsid w:val="00FC5FC2"/>
    <w:rsid w:val="00FC6284"/>
    <w:rsid w:val="00FD0A2A"/>
    <w:rsid w:val="00FD2C4E"/>
    <w:rsid w:val="00FD4E7D"/>
    <w:rsid w:val="00FD6298"/>
    <w:rsid w:val="00FD66BF"/>
    <w:rsid w:val="00FD7A98"/>
    <w:rsid w:val="00FE195A"/>
    <w:rsid w:val="00FE5BE0"/>
    <w:rsid w:val="00FF080A"/>
    <w:rsid w:val="00FF798E"/>
    <w:rsid w:val="00FF7C4E"/>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5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paragraph" w:styleId="Heading1">
    <w:name w:val="heading 1"/>
    <w:basedOn w:val="Normal"/>
    <w:next w:val="Normal"/>
    <w:link w:val="Heading1Char"/>
    <w:uiPriority w:val="9"/>
    <w:qFormat/>
    <w:rsid w:val="0029269B"/>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paragraph" w:styleId="Bibliography">
    <w:name w:val="Bibliography"/>
    <w:basedOn w:val="Normal"/>
    <w:next w:val="Normal"/>
    <w:uiPriority w:val="47"/>
    <w:unhideWhenUsed/>
    <w:rsid w:val="00A06FC6"/>
    <w:pPr>
      <w:ind w:left="720" w:hanging="720"/>
    </w:pPr>
  </w:style>
  <w:style w:type="character" w:customStyle="1" w:styleId="Heading1Char">
    <w:name w:val="Heading 1 Char"/>
    <w:basedOn w:val="DefaultParagraphFont"/>
    <w:link w:val="Heading1"/>
    <w:uiPriority w:val="9"/>
    <w:rsid w:val="0029269B"/>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paragraph" w:styleId="Heading1">
    <w:name w:val="heading 1"/>
    <w:basedOn w:val="Normal"/>
    <w:next w:val="Normal"/>
    <w:link w:val="Heading1Char"/>
    <w:uiPriority w:val="9"/>
    <w:qFormat/>
    <w:rsid w:val="0029269B"/>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paragraph" w:styleId="Bibliography">
    <w:name w:val="Bibliography"/>
    <w:basedOn w:val="Normal"/>
    <w:next w:val="Normal"/>
    <w:uiPriority w:val="47"/>
    <w:unhideWhenUsed/>
    <w:rsid w:val="00A06FC6"/>
    <w:pPr>
      <w:ind w:left="720" w:hanging="720"/>
    </w:pPr>
  </w:style>
  <w:style w:type="character" w:customStyle="1" w:styleId="Heading1Char">
    <w:name w:val="Heading 1 Char"/>
    <w:basedOn w:val="DefaultParagraphFont"/>
    <w:link w:val="Heading1"/>
    <w:uiPriority w:val="9"/>
    <w:rsid w:val="0029269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732">
      <w:bodyDiv w:val="1"/>
      <w:marLeft w:val="0"/>
      <w:marRight w:val="0"/>
      <w:marTop w:val="0"/>
      <w:marBottom w:val="0"/>
      <w:divBdr>
        <w:top w:val="none" w:sz="0" w:space="0" w:color="auto"/>
        <w:left w:val="none" w:sz="0" w:space="0" w:color="auto"/>
        <w:bottom w:val="none" w:sz="0" w:space="0" w:color="auto"/>
        <w:right w:val="none" w:sz="0" w:space="0" w:color="auto"/>
      </w:divBdr>
    </w:div>
    <w:div w:id="15889895">
      <w:bodyDiv w:val="1"/>
      <w:marLeft w:val="0"/>
      <w:marRight w:val="0"/>
      <w:marTop w:val="0"/>
      <w:marBottom w:val="0"/>
      <w:divBdr>
        <w:top w:val="none" w:sz="0" w:space="0" w:color="auto"/>
        <w:left w:val="none" w:sz="0" w:space="0" w:color="auto"/>
        <w:bottom w:val="none" w:sz="0" w:space="0" w:color="auto"/>
        <w:right w:val="none" w:sz="0" w:space="0" w:color="auto"/>
      </w:divBdr>
    </w:div>
    <w:div w:id="35738217">
      <w:bodyDiv w:val="1"/>
      <w:marLeft w:val="0"/>
      <w:marRight w:val="0"/>
      <w:marTop w:val="0"/>
      <w:marBottom w:val="0"/>
      <w:divBdr>
        <w:top w:val="none" w:sz="0" w:space="0" w:color="auto"/>
        <w:left w:val="none" w:sz="0" w:space="0" w:color="auto"/>
        <w:bottom w:val="none" w:sz="0" w:space="0" w:color="auto"/>
        <w:right w:val="none" w:sz="0" w:space="0" w:color="auto"/>
      </w:divBdr>
    </w:div>
    <w:div w:id="56512036">
      <w:bodyDiv w:val="1"/>
      <w:marLeft w:val="0"/>
      <w:marRight w:val="0"/>
      <w:marTop w:val="0"/>
      <w:marBottom w:val="0"/>
      <w:divBdr>
        <w:top w:val="none" w:sz="0" w:space="0" w:color="auto"/>
        <w:left w:val="none" w:sz="0" w:space="0" w:color="auto"/>
        <w:bottom w:val="none" w:sz="0" w:space="0" w:color="auto"/>
        <w:right w:val="none" w:sz="0" w:space="0" w:color="auto"/>
      </w:divBdr>
    </w:div>
    <w:div w:id="72048315">
      <w:bodyDiv w:val="1"/>
      <w:marLeft w:val="0"/>
      <w:marRight w:val="0"/>
      <w:marTop w:val="0"/>
      <w:marBottom w:val="0"/>
      <w:divBdr>
        <w:top w:val="none" w:sz="0" w:space="0" w:color="auto"/>
        <w:left w:val="none" w:sz="0" w:space="0" w:color="auto"/>
        <w:bottom w:val="none" w:sz="0" w:space="0" w:color="auto"/>
        <w:right w:val="none" w:sz="0" w:space="0" w:color="auto"/>
      </w:divBdr>
    </w:div>
    <w:div w:id="76371202">
      <w:bodyDiv w:val="1"/>
      <w:marLeft w:val="0"/>
      <w:marRight w:val="0"/>
      <w:marTop w:val="0"/>
      <w:marBottom w:val="0"/>
      <w:divBdr>
        <w:top w:val="none" w:sz="0" w:space="0" w:color="auto"/>
        <w:left w:val="none" w:sz="0" w:space="0" w:color="auto"/>
        <w:bottom w:val="none" w:sz="0" w:space="0" w:color="auto"/>
        <w:right w:val="none" w:sz="0" w:space="0" w:color="auto"/>
      </w:divBdr>
    </w:div>
    <w:div w:id="103622876">
      <w:bodyDiv w:val="1"/>
      <w:marLeft w:val="0"/>
      <w:marRight w:val="0"/>
      <w:marTop w:val="0"/>
      <w:marBottom w:val="0"/>
      <w:divBdr>
        <w:top w:val="none" w:sz="0" w:space="0" w:color="auto"/>
        <w:left w:val="none" w:sz="0" w:space="0" w:color="auto"/>
        <w:bottom w:val="none" w:sz="0" w:space="0" w:color="auto"/>
        <w:right w:val="none" w:sz="0" w:space="0" w:color="auto"/>
      </w:divBdr>
      <w:divsChild>
        <w:div w:id="526602142">
          <w:marLeft w:val="0"/>
          <w:marRight w:val="0"/>
          <w:marTop w:val="0"/>
          <w:marBottom w:val="0"/>
          <w:divBdr>
            <w:top w:val="none" w:sz="0" w:space="0" w:color="auto"/>
            <w:left w:val="none" w:sz="0" w:space="0" w:color="auto"/>
            <w:bottom w:val="none" w:sz="0" w:space="0" w:color="auto"/>
            <w:right w:val="single" w:sz="6" w:space="0" w:color="CCCCCC"/>
          </w:divBdr>
          <w:divsChild>
            <w:div w:id="733237641">
              <w:marLeft w:val="10"/>
              <w:marRight w:val="0"/>
              <w:marTop w:val="0"/>
              <w:marBottom w:val="0"/>
              <w:divBdr>
                <w:top w:val="none" w:sz="0" w:space="0" w:color="auto"/>
                <w:left w:val="none" w:sz="0" w:space="0" w:color="auto"/>
                <w:bottom w:val="none" w:sz="0" w:space="0" w:color="auto"/>
                <w:right w:val="single" w:sz="6" w:space="11" w:color="CCCCCC"/>
              </w:divBdr>
              <w:divsChild>
                <w:div w:id="1489832321">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sChild>
    </w:div>
    <w:div w:id="134445910">
      <w:bodyDiv w:val="1"/>
      <w:marLeft w:val="0"/>
      <w:marRight w:val="0"/>
      <w:marTop w:val="0"/>
      <w:marBottom w:val="0"/>
      <w:divBdr>
        <w:top w:val="none" w:sz="0" w:space="0" w:color="auto"/>
        <w:left w:val="none" w:sz="0" w:space="0" w:color="auto"/>
        <w:bottom w:val="none" w:sz="0" w:space="0" w:color="auto"/>
        <w:right w:val="none" w:sz="0" w:space="0" w:color="auto"/>
      </w:divBdr>
    </w:div>
    <w:div w:id="140193016">
      <w:bodyDiv w:val="1"/>
      <w:marLeft w:val="0"/>
      <w:marRight w:val="0"/>
      <w:marTop w:val="0"/>
      <w:marBottom w:val="0"/>
      <w:divBdr>
        <w:top w:val="none" w:sz="0" w:space="0" w:color="auto"/>
        <w:left w:val="none" w:sz="0" w:space="0" w:color="auto"/>
        <w:bottom w:val="none" w:sz="0" w:space="0" w:color="auto"/>
        <w:right w:val="none" w:sz="0" w:space="0" w:color="auto"/>
      </w:divBdr>
    </w:div>
    <w:div w:id="162791463">
      <w:bodyDiv w:val="1"/>
      <w:marLeft w:val="0"/>
      <w:marRight w:val="0"/>
      <w:marTop w:val="0"/>
      <w:marBottom w:val="0"/>
      <w:divBdr>
        <w:top w:val="none" w:sz="0" w:space="0" w:color="auto"/>
        <w:left w:val="none" w:sz="0" w:space="0" w:color="auto"/>
        <w:bottom w:val="none" w:sz="0" w:space="0" w:color="auto"/>
        <w:right w:val="none" w:sz="0" w:space="0" w:color="auto"/>
      </w:divBdr>
    </w:div>
    <w:div w:id="250242670">
      <w:bodyDiv w:val="1"/>
      <w:marLeft w:val="0"/>
      <w:marRight w:val="0"/>
      <w:marTop w:val="0"/>
      <w:marBottom w:val="0"/>
      <w:divBdr>
        <w:top w:val="none" w:sz="0" w:space="0" w:color="auto"/>
        <w:left w:val="none" w:sz="0" w:space="0" w:color="auto"/>
        <w:bottom w:val="none" w:sz="0" w:space="0" w:color="auto"/>
        <w:right w:val="none" w:sz="0" w:space="0" w:color="auto"/>
      </w:divBdr>
    </w:div>
    <w:div w:id="305092705">
      <w:bodyDiv w:val="1"/>
      <w:marLeft w:val="0"/>
      <w:marRight w:val="0"/>
      <w:marTop w:val="0"/>
      <w:marBottom w:val="0"/>
      <w:divBdr>
        <w:top w:val="none" w:sz="0" w:space="0" w:color="auto"/>
        <w:left w:val="none" w:sz="0" w:space="0" w:color="auto"/>
        <w:bottom w:val="none" w:sz="0" w:space="0" w:color="auto"/>
        <w:right w:val="none" w:sz="0" w:space="0" w:color="auto"/>
      </w:divBdr>
    </w:div>
    <w:div w:id="321786584">
      <w:bodyDiv w:val="1"/>
      <w:marLeft w:val="0"/>
      <w:marRight w:val="0"/>
      <w:marTop w:val="0"/>
      <w:marBottom w:val="0"/>
      <w:divBdr>
        <w:top w:val="none" w:sz="0" w:space="0" w:color="auto"/>
        <w:left w:val="none" w:sz="0" w:space="0" w:color="auto"/>
        <w:bottom w:val="none" w:sz="0" w:space="0" w:color="auto"/>
        <w:right w:val="none" w:sz="0" w:space="0" w:color="auto"/>
      </w:divBdr>
    </w:div>
    <w:div w:id="372198707">
      <w:bodyDiv w:val="1"/>
      <w:marLeft w:val="0"/>
      <w:marRight w:val="0"/>
      <w:marTop w:val="0"/>
      <w:marBottom w:val="0"/>
      <w:divBdr>
        <w:top w:val="none" w:sz="0" w:space="0" w:color="auto"/>
        <w:left w:val="none" w:sz="0" w:space="0" w:color="auto"/>
        <w:bottom w:val="none" w:sz="0" w:space="0" w:color="auto"/>
        <w:right w:val="none" w:sz="0" w:space="0" w:color="auto"/>
      </w:divBdr>
    </w:div>
    <w:div w:id="401879357">
      <w:bodyDiv w:val="1"/>
      <w:marLeft w:val="0"/>
      <w:marRight w:val="0"/>
      <w:marTop w:val="0"/>
      <w:marBottom w:val="0"/>
      <w:divBdr>
        <w:top w:val="none" w:sz="0" w:space="0" w:color="auto"/>
        <w:left w:val="none" w:sz="0" w:space="0" w:color="auto"/>
        <w:bottom w:val="none" w:sz="0" w:space="0" w:color="auto"/>
        <w:right w:val="none" w:sz="0" w:space="0" w:color="auto"/>
      </w:divBdr>
    </w:div>
    <w:div w:id="419375180">
      <w:bodyDiv w:val="1"/>
      <w:marLeft w:val="0"/>
      <w:marRight w:val="0"/>
      <w:marTop w:val="0"/>
      <w:marBottom w:val="0"/>
      <w:divBdr>
        <w:top w:val="none" w:sz="0" w:space="0" w:color="auto"/>
        <w:left w:val="none" w:sz="0" w:space="0" w:color="auto"/>
        <w:bottom w:val="none" w:sz="0" w:space="0" w:color="auto"/>
        <w:right w:val="none" w:sz="0" w:space="0" w:color="auto"/>
      </w:divBdr>
    </w:div>
    <w:div w:id="425734662">
      <w:bodyDiv w:val="1"/>
      <w:marLeft w:val="0"/>
      <w:marRight w:val="0"/>
      <w:marTop w:val="0"/>
      <w:marBottom w:val="0"/>
      <w:divBdr>
        <w:top w:val="none" w:sz="0" w:space="0" w:color="auto"/>
        <w:left w:val="none" w:sz="0" w:space="0" w:color="auto"/>
        <w:bottom w:val="none" w:sz="0" w:space="0" w:color="auto"/>
        <w:right w:val="none" w:sz="0" w:space="0" w:color="auto"/>
      </w:divBdr>
    </w:div>
    <w:div w:id="431122230">
      <w:bodyDiv w:val="1"/>
      <w:marLeft w:val="0"/>
      <w:marRight w:val="0"/>
      <w:marTop w:val="0"/>
      <w:marBottom w:val="0"/>
      <w:divBdr>
        <w:top w:val="none" w:sz="0" w:space="0" w:color="auto"/>
        <w:left w:val="none" w:sz="0" w:space="0" w:color="auto"/>
        <w:bottom w:val="none" w:sz="0" w:space="0" w:color="auto"/>
        <w:right w:val="none" w:sz="0" w:space="0" w:color="auto"/>
      </w:divBdr>
    </w:div>
    <w:div w:id="432283630">
      <w:bodyDiv w:val="1"/>
      <w:marLeft w:val="0"/>
      <w:marRight w:val="0"/>
      <w:marTop w:val="0"/>
      <w:marBottom w:val="0"/>
      <w:divBdr>
        <w:top w:val="none" w:sz="0" w:space="0" w:color="auto"/>
        <w:left w:val="none" w:sz="0" w:space="0" w:color="auto"/>
        <w:bottom w:val="none" w:sz="0" w:space="0" w:color="auto"/>
        <w:right w:val="none" w:sz="0" w:space="0" w:color="auto"/>
      </w:divBdr>
    </w:div>
    <w:div w:id="455833126">
      <w:bodyDiv w:val="1"/>
      <w:marLeft w:val="0"/>
      <w:marRight w:val="0"/>
      <w:marTop w:val="0"/>
      <w:marBottom w:val="0"/>
      <w:divBdr>
        <w:top w:val="none" w:sz="0" w:space="0" w:color="auto"/>
        <w:left w:val="none" w:sz="0" w:space="0" w:color="auto"/>
        <w:bottom w:val="none" w:sz="0" w:space="0" w:color="auto"/>
        <w:right w:val="none" w:sz="0" w:space="0" w:color="auto"/>
      </w:divBdr>
    </w:div>
    <w:div w:id="456608401">
      <w:bodyDiv w:val="1"/>
      <w:marLeft w:val="0"/>
      <w:marRight w:val="0"/>
      <w:marTop w:val="0"/>
      <w:marBottom w:val="0"/>
      <w:divBdr>
        <w:top w:val="none" w:sz="0" w:space="0" w:color="auto"/>
        <w:left w:val="none" w:sz="0" w:space="0" w:color="auto"/>
        <w:bottom w:val="none" w:sz="0" w:space="0" w:color="auto"/>
        <w:right w:val="none" w:sz="0" w:space="0" w:color="auto"/>
      </w:divBdr>
    </w:div>
    <w:div w:id="458305026">
      <w:bodyDiv w:val="1"/>
      <w:marLeft w:val="0"/>
      <w:marRight w:val="0"/>
      <w:marTop w:val="0"/>
      <w:marBottom w:val="0"/>
      <w:divBdr>
        <w:top w:val="none" w:sz="0" w:space="0" w:color="auto"/>
        <w:left w:val="none" w:sz="0" w:space="0" w:color="auto"/>
        <w:bottom w:val="none" w:sz="0" w:space="0" w:color="auto"/>
        <w:right w:val="none" w:sz="0" w:space="0" w:color="auto"/>
      </w:divBdr>
    </w:div>
    <w:div w:id="475226305">
      <w:bodyDiv w:val="1"/>
      <w:marLeft w:val="0"/>
      <w:marRight w:val="0"/>
      <w:marTop w:val="0"/>
      <w:marBottom w:val="0"/>
      <w:divBdr>
        <w:top w:val="none" w:sz="0" w:space="0" w:color="auto"/>
        <w:left w:val="none" w:sz="0" w:space="0" w:color="auto"/>
        <w:bottom w:val="none" w:sz="0" w:space="0" w:color="auto"/>
        <w:right w:val="none" w:sz="0" w:space="0" w:color="auto"/>
      </w:divBdr>
    </w:div>
    <w:div w:id="513761559">
      <w:bodyDiv w:val="1"/>
      <w:marLeft w:val="0"/>
      <w:marRight w:val="0"/>
      <w:marTop w:val="0"/>
      <w:marBottom w:val="0"/>
      <w:divBdr>
        <w:top w:val="none" w:sz="0" w:space="0" w:color="auto"/>
        <w:left w:val="none" w:sz="0" w:space="0" w:color="auto"/>
        <w:bottom w:val="none" w:sz="0" w:space="0" w:color="auto"/>
        <w:right w:val="none" w:sz="0" w:space="0" w:color="auto"/>
      </w:divBdr>
    </w:div>
    <w:div w:id="530069062">
      <w:bodyDiv w:val="1"/>
      <w:marLeft w:val="0"/>
      <w:marRight w:val="0"/>
      <w:marTop w:val="0"/>
      <w:marBottom w:val="0"/>
      <w:divBdr>
        <w:top w:val="none" w:sz="0" w:space="0" w:color="auto"/>
        <w:left w:val="none" w:sz="0" w:space="0" w:color="auto"/>
        <w:bottom w:val="none" w:sz="0" w:space="0" w:color="auto"/>
        <w:right w:val="none" w:sz="0" w:space="0" w:color="auto"/>
      </w:divBdr>
    </w:div>
    <w:div w:id="530924562">
      <w:bodyDiv w:val="1"/>
      <w:marLeft w:val="0"/>
      <w:marRight w:val="0"/>
      <w:marTop w:val="0"/>
      <w:marBottom w:val="0"/>
      <w:divBdr>
        <w:top w:val="none" w:sz="0" w:space="0" w:color="auto"/>
        <w:left w:val="none" w:sz="0" w:space="0" w:color="auto"/>
        <w:bottom w:val="none" w:sz="0" w:space="0" w:color="auto"/>
        <w:right w:val="none" w:sz="0" w:space="0" w:color="auto"/>
      </w:divBdr>
    </w:div>
    <w:div w:id="546180850">
      <w:bodyDiv w:val="1"/>
      <w:marLeft w:val="0"/>
      <w:marRight w:val="0"/>
      <w:marTop w:val="0"/>
      <w:marBottom w:val="0"/>
      <w:divBdr>
        <w:top w:val="none" w:sz="0" w:space="0" w:color="auto"/>
        <w:left w:val="none" w:sz="0" w:space="0" w:color="auto"/>
        <w:bottom w:val="none" w:sz="0" w:space="0" w:color="auto"/>
        <w:right w:val="none" w:sz="0" w:space="0" w:color="auto"/>
      </w:divBdr>
    </w:div>
    <w:div w:id="593900577">
      <w:bodyDiv w:val="1"/>
      <w:marLeft w:val="0"/>
      <w:marRight w:val="0"/>
      <w:marTop w:val="0"/>
      <w:marBottom w:val="0"/>
      <w:divBdr>
        <w:top w:val="none" w:sz="0" w:space="0" w:color="auto"/>
        <w:left w:val="none" w:sz="0" w:space="0" w:color="auto"/>
        <w:bottom w:val="none" w:sz="0" w:space="0" w:color="auto"/>
        <w:right w:val="none" w:sz="0" w:space="0" w:color="auto"/>
      </w:divBdr>
    </w:div>
    <w:div w:id="621500706">
      <w:bodyDiv w:val="1"/>
      <w:marLeft w:val="0"/>
      <w:marRight w:val="0"/>
      <w:marTop w:val="0"/>
      <w:marBottom w:val="0"/>
      <w:divBdr>
        <w:top w:val="none" w:sz="0" w:space="0" w:color="auto"/>
        <w:left w:val="none" w:sz="0" w:space="0" w:color="auto"/>
        <w:bottom w:val="none" w:sz="0" w:space="0" w:color="auto"/>
        <w:right w:val="none" w:sz="0" w:space="0" w:color="auto"/>
      </w:divBdr>
    </w:div>
    <w:div w:id="624123630">
      <w:bodyDiv w:val="1"/>
      <w:marLeft w:val="0"/>
      <w:marRight w:val="0"/>
      <w:marTop w:val="0"/>
      <w:marBottom w:val="0"/>
      <w:divBdr>
        <w:top w:val="none" w:sz="0" w:space="0" w:color="auto"/>
        <w:left w:val="none" w:sz="0" w:space="0" w:color="auto"/>
        <w:bottom w:val="none" w:sz="0" w:space="0" w:color="auto"/>
        <w:right w:val="none" w:sz="0" w:space="0" w:color="auto"/>
      </w:divBdr>
    </w:div>
    <w:div w:id="637303957">
      <w:bodyDiv w:val="1"/>
      <w:marLeft w:val="0"/>
      <w:marRight w:val="0"/>
      <w:marTop w:val="0"/>
      <w:marBottom w:val="0"/>
      <w:divBdr>
        <w:top w:val="none" w:sz="0" w:space="0" w:color="auto"/>
        <w:left w:val="none" w:sz="0" w:space="0" w:color="auto"/>
        <w:bottom w:val="none" w:sz="0" w:space="0" w:color="auto"/>
        <w:right w:val="none" w:sz="0" w:space="0" w:color="auto"/>
      </w:divBdr>
    </w:div>
    <w:div w:id="648168523">
      <w:bodyDiv w:val="1"/>
      <w:marLeft w:val="0"/>
      <w:marRight w:val="0"/>
      <w:marTop w:val="0"/>
      <w:marBottom w:val="0"/>
      <w:divBdr>
        <w:top w:val="none" w:sz="0" w:space="0" w:color="auto"/>
        <w:left w:val="none" w:sz="0" w:space="0" w:color="auto"/>
        <w:bottom w:val="none" w:sz="0" w:space="0" w:color="auto"/>
        <w:right w:val="none" w:sz="0" w:space="0" w:color="auto"/>
      </w:divBdr>
    </w:div>
    <w:div w:id="679311449">
      <w:bodyDiv w:val="1"/>
      <w:marLeft w:val="0"/>
      <w:marRight w:val="0"/>
      <w:marTop w:val="0"/>
      <w:marBottom w:val="0"/>
      <w:divBdr>
        <w:top w:val="none" w:sz="0" w:space="0" w:color="auto"/>
        <w:left w:val="none" w:sz="0" w:space="0" w:color="auto"/>
        <w:bottom w:val="none" w:sz="0" w:space="0" w:color="auto"/>
        <w:right w:val="none" w:sz="0" w:space="0" w:color="auto"/>
      </w:divBdr>
    </w:div>
    <w:div w:id="708646133">
      <w:bodyDiv w:val="1"/>
      <w:marLeft w:val="0"/>
      <w:marRight w:val="0"/>
      <w:marTop w:val="0"/>
      <w:marBottom w:val="0"/>
      <w:divBdr>
        <w:top w:val="none" w:sz="0" w:space="0" w:color="auto"/>
        <w:left w:val="none" w:sz="0" w:space="0" w:color="auto"/>
        <w:bottom w:val="none" w:sz="0" w:space="0" w:color="auto"/>
        <w:right w:val="none" w:sz="0" w:space="0" w:color="auto"/>
      </w:divBdr>
    </w:div>
    <w:div w:id="729183876">
      <w:bodyDiv w:val="1"/>
      <w:marLeft w:val="0"/>
      <w:marRight w:val="0"/>
      <w:marTop w:val="0"/>
      <w:marBottom w:val="0"/>
      <w:divBdr>
        <w:top w:val="none" w:sz="0" w:space="0" w:color="auto"/>
        <w:left w:val="none" w:sz="0" w:space="0" w:color="auto"/>
        <w:bottom w:val="none" w:sz="0" w:space="0" w:color="auto"/>
        <w:right w:val="none" w:sz="0" w:space="0" w:color="auto"/>
      </w:divBdr>
    </w:div>
    <w:div w:id="742265297">
      <w:bodyDiv w:val="1"/>
      <w:marLeft w:val="0"/>
      <w:marRight w:val="0"/>
      <w:marTop w:val="0"/>
      <w:marBottom w:val="0"/>
      <w:divBdr>
        <w:top w:val="none" w:sz="0" w:space="0" w:color="auto"/>
        <w:left w:val="none" w:sz="0" w:space="0" w:color="auto"/>
        <w:bottom w:val="none" w:sz="0" w:space="0" w:color="auto"/>
        <w:right w:val="none" w:sz="0" w:space="0" w:color="auto"/>
      </w:divBdr>
    </w:div>
    <w:div w:id="750201785">
      <w:bodyDiv w:val="1"/>
      <w:marLeft w:val="0"/>
      <w:marRight w:val="0"/>
      <w:marTop w:val="0"/>
      <w:marBottom w:val="0"/>
      <w:divBdr>
        <w:top w:val="none" w:sz="0" w:space="0" w:color="auto"/>
        <w:left w:val="none" w:sz="0" w:space="0" w:color="auto"/>
        <w:bottom w:val="none" w:sz="0" w:space="0" w:color="auto"/>
        <w:right w:val="none" w:sz="0" w:space="0" w:color="auto"/>
      </w:divBdr>
    </w:div>
    <w:div w:id="778112587">
      <w:bodyDiv w:val="1"/>
      <w:marLeft w:val="0"/>
      <w:marRight w:val="0"/>
      <w:marTop w:val="0"/>
      <w:marBottom w:val="0"/>
      <w:divBdr>
        <w:top w:val="none" w:sz="0" w:space="0" w:color="auto"/>
        <w:left w:val="none" w:sz="0" w:space="0" w:color="auto"/>
        <w:bottom w:val="none" w:sz="0" w:space="0" w:color="auto"/>
        <w:right w:val="none" w:sz="0" w:space="0" w:color="auto"/>
      </w:divBdr>
    </w:div>
    <w:div w:id="798378114">
      <w:bodyDiv w:val="1"/>
      <w:marLeft w:val="0"/>
      <w:marRight w:val="0"/>
      <w:marTop w:val="0"/>
      <w:marBottom w:val="0"/>
      <w:divBdr>
        <w:top w:val="none" w:sz="0" w:space="0" w:color="auto"/>
        <w:left w:val="none" w:sz="0" w:space="0" w:color="auto"/>
        <w:bottom w:val="none" w:sz="0" w:space="0" w:color="auto"/>
        <w:right w:val="none" w:sz="0" w:space="0" w:color="auto"/>
      </w:divBdr>
    </w:div>
    <w:div w:id="873269388">
      <w:bodyDiv w:val="1"/>
      <w:marLeft w:val="0"/>
      <w:marRight w:val="0"/>
      <w:marTop w:val="0"/>
      <w:marBottom w:val="0"/>
      <w:divBdr>
        <w:top w:val="none" w:sz="0" w:space="0" w:color="auto"/>
        <w:left w:val="none" w:sz="0" w:space="0" w:color="auto"/>
        <w:bottom w:val="none" w:sz="0" w:space="0" w:color="auto"/>
        <w:right w:val="none" w:sz="0" w:space="0" w:color="auto"/>
      </w:divBdr>
    </w:div>
    <w:div w:id="881163858">
      <w:bodyDiv w:val="1"/>
      <w:marLeft w:val="0"/>
      <w:marRight w:val="0"/>
      <w:marTop w:val="0"/>
      <w:marBottom w:val="0"/>
      <w:divBdr>
        <w:top w:val="none" w:sz="0" w:space="0" w:color="auto"/>
        <w:left w:val="none" w:sz="0" w:space="0" w:color="auto"/>
        <w:bottom w:val="none" w:sz="0" w:space="0" w:color="auto"/>
        <w:right w:val="none" w:sz="0" w:space="0" w:color="auto"/>
      </w:divBdr>
    </w:div>
    <w:div w:id="881288293">
      <w:bodyDiv w:val="1"/>
      <w:marLeft w:val="0"/>
      <w:marRight w:val="0"/>
      <w:marTop w:val="0"/>
      <w:marBottom w:val="0"/>
      <w:divBdr>
        <w:top w:val="none" w:sz="0" w:space="0" w:color="auto"/>
        <w:left w:val="none" w:sz="0" w:space="0" w:color="auto"/>
        <w:bottom w:val="none" w:sz="0" w:space="0" w:color="auto"/>
        <w:right w:val="none" w:sz="0" w:space="0" w:color="auto"/>
      </w:divBdr>
    </w:div>
    <w:div w:id="897979420">
      <w:bodyDiv w:val="1"/>
      <w:marLeft w:val="0"/>
      <w:marRight w:val="0"/>
      <w:marTop w:val="0"/>
      <w:marBottom w:val="0"/>
      <w:divBdr>
        <w:top w:val="none" w:sz="0" w:space="0" w:color="auto"/>
        <w:left w:val="none" w:sz="0" w:space="0" w:color="auto"/>
        <w:bottom w:val="none" w:sz="0" w:space="0" w:color="auto"/>
        <w:right w:val="none" w:sz="0" w:space="0" w:color="auto"/>
      </w:divBdr>
    </w:div>
    <w:div w:id="922953626">
      <w:bodyDiv w:val="1"/>
      <w:marLeft w:val="0"/>
      <w:marRight w:val="0"/>
      <w:marTop w:val="0"/>
      <w:marBottom w:val="0"/>
      <w:divBdr>
        <w:top w:val="none" w:sz="0" w:space="0" w:color="auto"/>
        <w:left w:val="none" w:sz="0" w:space="0" w:color="auto"/>
        <w:bottom w:val="none" w:sz="0" w:space="0" w:color="auto"/>
        <w:right w:val="none" w:sz="0" w:space="0" w:color="auto"/>
      </w:divBdr>
    </w:div>
    <w:div w:id="1029066434">
      <w:bodyDiv w:val="1"/>
      <w:marLeft w:val="0"/>
      <w:marRight w:val="0"/>
      <w:marTop w:val="0"/>
      <w:marBottom w:val="0"/>
      <w:divBdr>
        <w:top w:val="none" w:sz="0" w:space="0" w:color="auto"/>
        <w:left w:val="none" w:sz="0" w:space="0" w:color="auto"/>
        <w:bottom w:val="none" w:sz="0" w:space="0" w:color="auto"/>
        <w:right w:val="none" w:sz="0" w:space="0" w:color="auto"/>
      </w:divBdr>
    </w:div>
    <w:div w:id="1037854255">
      <w:bodyDiv w:val="1"/>
      <w:marLeft w:val="0"/>
      <w:marRight w:val="0"/>
      <w:marTop w:val="0"/>
      <w:marBottom w:val="0"/>
      <w:divBdr>
        <w:top w:val="none" w:sz="0" w:space="0" w:color="auto"/>
        <w:left w:val="none" w:sz="0" w:space="0" w:color="auto"/>
        <w:bottom w:val="none" w:sz="0" w:space="0" w:color="auto"/>
        <w:right w:val="none" w:sz="0" w:space="0" w:color="auto"/>
      </w:divBdr>
    </w:div>
    <w:div w:id="1092973363">
      <w:bodyDiv w:val="1"/>
      <w:marLeft w:val="0"/>
      <w:marRight w:val="0"/>
      <w:marTop w:val="0"/>
      <w:marBottom w:val="0"/>
      <w:divBdr>
        <w:top w:val="none" w:sz="0" w:space="0" w:color="auto"/>
        <w:left w:val="none" w:sz="0" w:space="0" w:color="auto"/>
        <w:bottom w:val="none" w:sz="0" w:space="0" w:color="auto"/>
        <w:right w:val="none" w:sz="0" w:space="0" w:color="auto"/>
      </w:divBdr>
    </w:div>
    <w:div w:id="1136876146">
      <w:bodyDiv w:val="1"/>
      <w:marLeft w:val="0"/>
      <w:marRight w:val="0"/>
      <w:marTop w:val="0"/>
      <w:marBottom w:val="0"/>
      <w:divBdr>
        <w:top w:val="none" w:sz="0" w:space="0" w:color="auto"/>
        <w:left w:val="none" w:sz="0" w:space="0" w:color="auto"/>
        <w:bottom w:val="none" w:sz="0" w:space="0" w:color="auto"/>
        <w:right w:val="none" w:sz="0" w:space="0" w:color="auto"/>
      </w:divBdr>
    </w:div>
    <w:div w:id="1170370131">
      <w:bodyDiv w:val="1"/>
      <w:marLeft w:val="0"/>
      <w:marRight w:val="0"/>
      <w:marTop w:val="0"/>
      <w:marBottom w:val="0"/>
      <w:divBdr>
        <w:top w:val="none" w:sz="0" w:space="0" w:color="auto"/>
        <w:left w:val="none" w:sz="0" w:space="0" w:color="auto"/>
        <w:bottom w:val="none" w:sz="0" w:space="0" w:color="auto"/>
        <w:right w:val="none" w:sz="0" w:space="0" w:color="auto"/>
      </w:divBdr>
    </w:div>
    <w:div w:id="1184325971">
      <w:bodyDiv w:val="1"/>
      <w:marLeft w:val="0"/>
      <w:marRight w:val="0"/>
      <w:marTop w:val="0"/>
      <w:marBottom w:val="0"/>
      <w:divBdr>
        <w:top w:val="none" w:sz="0" w:space="0" w:color="auto"/>
        <w:left w:val="none" w:sz="0" w:space="0" w:color="auto"/>
        <w:bottom w:val="none" w:sz="0" w:space="0" w:color="auto"/>
        <w:right w:val="none" w:sz="0" w:space="0" w:color="auto"/>
      </w:divBdr>
    </w:div>
    <w:div w:id="1196382856">
      <w:bodyDiv w:val="1"/>
      <w:marLeft w:val="0"/>
      <w:marRight w:val="0"/>
      <w:marTop w:val="0"/>
      <w:marBottom w:val="0"/>
      <w:divBdr>
        <w:top w:val="none" w:sz="0" w:space="0" w:color="auto"/>
        <w:left w:val="none" w:sz="0" w:space="0" w:color="auto"/>
        <w:bottom w:val="none" w:sz="0" w:space="0" w:color="auto"/>
        <w:right w:val="none" w:sz="0" w:space="0" w:color="auto"/>
      </w:divBdr>
    </w:div>
    <w:div w:id="1213468969">
      <w:bodyDiv w:val="1"/>
      <w:marLeft w:val="0"/>
      <w:marRight w:val="0"/>
      <w:marTop w:val="0"/>
      <w:marBottom w:val="0"/>
      <w:divBdr>
        <w:top w:val="none" w:sz="0" w:space="0" w:color="auto"/>
        <w:left w:val="none" w:sz="0" w:space="0" w:color="auto"/>
        <w:bottom w:val="none" w:sz="0" w:space="0" w:color="auto"/>
        <w:right w:val="none" w:sz="0" w:space="0" w:color="auto"/>
      </w:divBdr>
    </w:div>
    <w:div w:id="1230731086">
      <w:bodyDiv w:val="1"/>
      <w:marLeft w:val="0"/>
      <w:marRight w:val="0"/>
      <w:marTop w:val="0"/>
      <w:marBottom w:val="0"/>
      <w:divBdr>
        <w:top w:val="none" w:sz="0" w:space="0" w:color="auto"/>
        <w:left w:val="none" w:sz="0" w:space="0" w:color="auto"/>
        <w:bottom w:val="none" w:sz="0" w:space="0" w:color="auto"/>
        <w:right w:val="none" w:sz="0" w:space="0" w:color="auto"/>
      </w:divBdr>
    </w:div>
    <w:div w:id="1238175011">
      <w:bodyDiv w:val="1"/>
      <w:marLeft w:val="0"/>
      <w:marRight w:val="0"/>
      <w:marTop w:val="0"/>
      <w:marBottom w:val="0"/>
      <w:divBdr>
        <w:top w:val="none" w:sz="0" w:space="0" w:color="auto"/>
        <w:left w:val="none" w:sz="0" w:space="0" w:color="auto"/>
        <w:bottom w:val="none" w:sz="0" w:space="0" w:color="auto"/>
        <w:right w:val="none" w:sz="0" w:space="0" w:color="auto"/>
      </w:divBdr>
    </w:div>
    <w:div w:id="1242910994">
      <w:bodyDiv w:val="1"/>
      <w:marLeft w:val="0"/>
      <w:marRight w:val="0"/>
      <w:marTop w:val="0"/>
      <w:marBottom w:val="0"/>
      <w:divBdr>
        <w:top w:val="none" w:sz="0" w:space="0" w:color="auto"/>
        <w:left w:val="none" w:sz="0" w:space="0" w:color="auto"/>
        <w:bottom w:val="none" w:sz="0" w:space="0" w:color="auto"/>
        <w:right w:val="none" w:sz="0" w:space="0" w:color="auto"/>
      </w:divBdr>
    </w:div>
    <w:div w:id="1262761965">
      <w:bodyDiv w:val="1"/>
      <w:marLeft w:val="0"/>
      <w:marRight w:val="0"/>
      <w:marTop w:val="0"/>
      <w:marBottom w:val="0"/>
      <w:divBdr>
        <w:top w:val="none" w:sz="0" w:space="0" w:color="auto"/>
        <w:left w:val="none" w:sz="0" w:space="0" w:color="auto"/>
        <w:bottom w:val="none" w:sz="0" w:space="0" w:color="auto"/>
        <w:right w:val="none" w:sz="0" w:space="0" w:color="auto"/>
      </w:divBdr>
    </w:div>
    <w:div w:id="1281451223">
      <w:bodyDiv w:val="1"/>
      <w:marLeft w:val="0"/>
      <w:marRight w:val="0"/>
      <w:marTop w:val="0"/>
      <w:marBottom w:val="0"/>
      <w:divBdr>
        <w:top w:val="none" w:sz="0" w:space="0" w:color="auto"/>
        <w:left w:val="none" w:sz="0" w:space="0" w:color="auto"/>
        <w:bottom w:val="none" w:sz="0" w:space="0" w:color="auto"/>
        <w:right w:val="none" w:sz="0" w:space="0" w:color="auto"/>
      </w:divBdr>
    </w:div>
    <w:div w:id="1288513522">
      <w:bodyDiv w:val="1"/>
      <w:marLeft w:val="0"/>
      <w:marRight w:val="0"/>
      <w:marTop w:val="0"/>
      <w:marBottom w:val="0"/>
      <w:divBdr>
        <w:top w:val="none" w:sz="0" w:space="0" w:color="auto"/>
        <w:left w:val="none" w:sz="0" w:space="0" w:color="auto"/>
        <w:bottom w:val="none" w:sz="0" w:space="0" w:color="auto"/>
        <w:right w:val="none" w:sz="0" w:space="0" w:color="auto"/>
      </w:divBdr>
    </w:div>
    <w:div w:id="1319531101">
      <w:bodyDiv w:val="1"/>
      <w:marLeft w:val="0"/>
      <w:marRight w:val="0"/>
      <w:marTop w:val="0"/>
      <w:marBottom w:val="0"/>
      <w:divBdr>
        <w:top w:val="none" w:sz="0" w:space="0" w:color="auto"/>
        <w:left w:val="none" w:sz="0" w:space="0" w:color="auto"/>
        <w:bottom w:val="none" w:sz="0" w:space="0" w:color="auto"/>
        <w:right w:val="none" w:sz="0" w:space="0" w:color="auto"/>
      </w:divBdr>
    </w:div>
    <w:div w:id="1400061107">
      <w:bodyDiv w:val="1"/>
      <w:marLeft w:val="0"/>
      <w:marRight w:val="0"/>
      <w:marTop w:val="0"/>
      <w:marBottom w:val="0"/>
      <w:divBdr>
        <w:top w:val="none" w:sz="0" w:space="0" w:color="auto"/>
        <w:left w:val="none" w:sz="0" w:space="0" w:color="auto"/>
        <w:bottom w:val="none" w:sz="0" w:space="0" w:color="auto"/>
        <w:right w:val="none" w:sz="0" w:space="0" w:color="auto"/>
      </w:divBdr>
    </w:div>
    <w:div w:id="1408989691">
      <w:bodyDiv w:val="1"/>
      <w:marLeft w:val="0"/>
      <w:marRight w:val="0"/>
      <w:marTop w:val="0"/>
      <w:marBottom w:val="0"/>
      <w:divBdr>
        <w:top w:val="none" w:sz="0" w:space="0" w:color="auto"/>
        <w:left w:val="none" w:sz="0" w:space="0" w:color="auto"/>
        <w:bottom w:val="none" w:sz="0" w:space="0" w:color="auto"/>
        <w:right w:val="none" w:sz="0" w:space="0" w:color="auto"/>
      </w:divBdr>
    </w:div>
    <w:div w:id="1409883878">
      <w:bodyDiv w:val="1"/>
      <w:marLeft w:val="0"/>
      <w:marRight w:val="0"/>
      <w:marTop w:val="0"/>
      <w:marBottom w:val="0"/>
      <w:divBdr>
        <w:top w:val="none" w:sz="0" w:space="0" w:color="auto"/>
        <w:left w:val="none" w:sz="0" w:space="0" w:color="auto"/>
        <w:bottom w:val="none" w:sz="0" w:space="0" w:color="auto"/>
        <w:right w:val="none" w:sz="0" w:space="0" w:color="auto"/>
      </w:divBdr>
    </w:div>
    <w:div w:id="1420560751">
      <w:bodyDiv w:val="1"/>
      <w:marLeft w:val="0"/>
      <w:marRight w:val="0"/>
      <w:marTop w:val="0"/>
      <w:marBottom w:val="0"/>
      <w:divBdr>
        <w:top w:val="none" w:sz="0" w:space="0" w:color="auto"/>
        <w:left w:val="none" w:sz="0" w:space="0" w:color="auto"/>
        <w:bottom w:val="none" w:sz="0" w:space="0" w:color="auto"/>
        <w:right w:val="none" w:sz="0" w:space="0" w:color="auto"/>
      </w:divBdr>
      <w:divsChild>
        <w:div w:id="1185048497">
          <w:marLeft w:val="0"/>
          <w:marRight w:val="0"/>
          <w:marTop w:val="0"/>
          <w:marBottom w:val="0"/>
          <w:divBdr>
            <w:top w:val="none" w:sz="0" w:space="0" w:color="auto"/>
            <w:left w:val="none" w:sz="0" w:space="0" w:color="auto"/>
            <w:bottom w:val="none" w:sz="0" w:space="0" w:color="auto"/>
            <w:right w:val="none" w:sz="0" w:space="0" w:color="auto"/>
          </w:divBdr>
        </w:div>
        <w:div w:id="679966556">
          <w:marLeft w:val="0"/>
          <w:marRight w:val="0"/>
          <w:marTop w:val="0"/>
          <w:marBottom w:val="0"/>
          <w:divBdr>
            <w:top w:val="none" w:sz="0" w:space="0" w:color="auto"/>
            <w:left w:val="none" w:sz="0" w:space="0" w:color="auto"/>
            <w:bottom w:val="none" w:sz="0" w:space="0" w:color="auto"/>
            <w:right w:val="none" w:sz="0" w:space="0" w:color="auto"/>
          </w:divBdr>
        </w:div>
        <w:div w:id="928199514">
          <w:marLeft w:val="0"/>
          <w:marRight w:val="0"/>
          <w:marTop w:val="0"/>
          <w:marBottom w:val="0"/>
          <w:divBdr>
            <w:top w:val="none" w:sz="0" w:space="0" w:color="auto"/>
            <w:left w:val="none" w:sz="0" w:space="0" w:color="auto"/>
            <w:bottom w:val="none" w:sz="0" w:space="0" w:color="auto"/>
            <w:right w:val="none" w:sz="0" w:space="0" w:color="auto"/>
          </w:divBdr>
        </w:div>
        <w:div w:id="615252161">
          <w:marLeft w:val="0"/>
          <w:marRight w:val="0"/>
          <w:marTop w:val="0"/>
          <w:marBottom w:val="0"/>
          <w:divBdr>
            <w:top w:val="none" w:sz="0" w:space="0" w:color="auto"/>
            <w:left w:val="none" w:sz="0" w:space="0" w:color="auto"/>
            <w:bottom w:val="none" w:sz="0" w:space="0" w:color="auto"/>
            <w:right w:val="none" w:sz="0" w:space="0" w:color="auto"/>
          </w:divBdr>
        </w:div>
        <w:div w:id="1880391124">
          <w:marLeft w:val="0"/>
          <w:marRight w:val="0"/>
          <w:marTop w:val="0"/>
          <w:marBottom w:val="0"/>
          <w:divBdr>
            <w:top w:val="none" w:sz="0" w:space="0" w:color="auto"/>
            <w:left w:val="none" w:sz="0" w:space="0" w:color="auto"/>
            <w:bottom w:val="none" w:sz="0" w:space="0" w:color="auto"/>
            <w:right w:val="none" w:sz="0" w:space="0" w:color="auto"/>
          </w:divBdr>
        </w:div>
      </w:divsChild>
    </w:div>
    <w:div w:id="1426145054">
      <w:bodyDiv w:val="1"/>
      <w:marLeft w:val="0"/>
      <w:marRight w:val="0"/>
      <w:marTop w:val="0"/>
      <w:marBottom w:val="0"/>
      <w:divBdr>
        <w:top w:val="none" w:sz="0" w:space="0" w:color="auto"/>
        <w:left w:val="none" w:sz="0" w:space="0" w:color="auto"/>
        <w:bottom w:val="none" w:sz="0" w:space="0" w:color="auto"/>
        <w:right w:val="none" w:sz="0" w:space="0" w:color="auto"/>
      </w:divBdr>
    </w:div>
    <w:div w:id="1432821070">
      <w:bodyDiv w:val="1"/>
      <w:marLeft w:val="0"/>
      <w:marRight w:val="0"/>
      <w:marTop w:val="0"/>
      <w:marBottom w:val="0"/>
      <w:divBdr>
        <w:top w:val="none" w:sz="0" w:space="0" w:color="auto"/>
        <w:left w:val="none" w:sz="0" w:space="0" w:color="auto"/>
        <w:bottom w:val="none" w:sz="0" w:space="0" w:color="auto"/>
        <w:right w:val="none" w:sz="0" w:space="0" w:color="auto"/>
      </w:divBdr>
    </w:div>
    <w:div w:id="1450902108">
      <w:bodyDiv w:val="1"/>
      <w:marLeft w:val="0"/>
      <w:marRight w:val="0"/>
      <w:marTop w:val="0"/>
      <w:marBottom w:val="0"/>
      <w:divBdr>
        <w:top w:val="none" w:sz="0" w:space="0" w:color="auto"/>
        <w:left w:val="none" w:sz="0" w:space="0" w:color="auto"/>
        <w:bottom w:val="none" w:sz="0" w:space="0" w:color="auto"/>
        <w:right w:val="none" w:sz="0" w:space="0" w:color="auto"/>
      </w:divBdr>
    </w:div>
    <w:div w:id="1477146826">
      <w:bodyDiv w:val="1"/>
      <w:marLeft w:val="0"/>
      <w:marRight w:val="0"/>
      <w:marTop w:val="0"/>
      <w:marBottom w:val="0"/>
      <w:divBdr>
        <w:top w:val="none" w:sz="0" w:space="0" w:color="auto"/>
        <w:left w:val="none" w:sz="0" w:space="0" w:color="auto"/>
        <w:bottom w:val="none" w:sz="0" w:space="0" w:color="auto"/>
        <w:right w:val="none" w:sz="0" w:space="0" w:color="auto"/>
      </w:divBdr>
    </w:div>
    <w:div w:id="1478498623">
      <w:bodyDiv w:val="1"/>
      <w:marLeft w:val="0"/>
      <w:marRight w:val="0"/>
      <w:marTop w:val="0"/>
      <w:marBottom w:val="0"/>
      <w:divBdr>
        <w:top w:val="none" w:sz="0" w:space="0" w:color="auto"/>
        <w:left w:val="none" w:sz="0" w:space="0" w:color="auto"/>
        <w:bottom w:val="none" w:sz="0" w:space="0" w:color="auto"/>
        <w:right w:val="none" w:sz="0" w:space="0" w:color="auto"/>
      </w:divBdr>
    </w:div>
    <w:div w:id="1487279562">
      <w:bodyDiv w:val="1"/>
      <w:marLeft w:val="0"/>
      <w:marRight w:val="0"/>
      <w:marTop w:val="0"/>
      <w:marBottom w:val="0"/>
      <w:divBdr>
        <w:top w:val="none" w:sz="0" w:space="0" w:color="auto"/>
        <w:left w:val="none" w:sz="0" w:space="0" w:color="auto"/>
        <w:bottom w:val="none" w:sz="0" w:space="0" w:color="auto"/>
        <w:right w:val="none" w:sz="0" w:space="0" w:color="auto"/>
      </w:divBdr>
    </w:div>
    <w:div w:id="1492523313">
      <w:bodyDiv w:val="1"/>
      <w:marLeft w:val="0"/>
      <w:marRight w:val="0"/>
      <w:marTop w:val="0"/>
      <w:marBottom w:val="0"/>
      <w:divBdr>
        <w:top w:val="none" w:sz="0" w:space="0" w:color="auto"/>
        <w:left w:val="none" w:sz="0" w:space="0" w:color="auto"/>
        <w:bottom w:val="none" w:sz="0" w:space="0" w:color="auto"/>
        <w:right w:val="none" w:sz="0" w:space="0" w:color="auto"/>
      </w:divBdr>
    </w:div>
    <w:div w:id="1511261239">
      <w:bodyDiv w:val="1"/>
      <w:marLeft w:val="0"/>
      <w:marRight w:val="0"/>
      <w:marTop w:val="0"/>
      <w:marBottom w:val="0"/>
      <w:divBdr>
        <w:top w:val="none" w:sz="0" w:space="0" w:color="auto"/>
        <w:left w:val="none" w:sz="0" w:space="0" w:color="auto"/>
        <w:bottom w:val="none" w:sz="0" w:space="0" w:color="auto"/>
        <w:right w:val="none" w:sz="0" w:space="0" w:color="auto"/>
      </w:divBdr>
    </w:div>
    <w:div w:id="1516455206">
      <w:bodyDiv w:val="1"/>
      <w:marLeft w:val="0"/>
      <w:marRight w:val="0"/>
      <w:marTop w:val="0"/>
      <w:marBottom w:val="0"/>
      <w:divBdr>
        <w:top w:val="none" w:sz="0" w:space="0" w:color="auto"/>
        <w:left w:val="none" w:sz="0" w:space="0" w:color="auto"/>
        <w:bottom w:val="none" w:sz="0" w:space="0" w:color="auto"/>
        <w:right w:val="none" w:sz="0" w:space="0" w:color="auto"/>
      </w:divBdr>
    </w:div>
    <w:div w:id="1518426769">
      <w:bodyDiv w:val="1"/>
      <w:marLeft w:val="0"/>
      <w:marRight w:val="0"/>
      <w:marTop w:val="0"/>
      <w:marBottom w:val="0"/>
      <w:divBdr>
        <w:top w:val="none" w:sz="0" w:space="0" w:color="auto"/>
        <w:left w:val="none" w:sz="0" w:space="0" w:color="auto"/>
        <w:bottom w:val="none" w:sz="0" w:space="0" w:color="auto"/>
        <w:right w:val="none" w:sz="0" w:space="0" w:color="auto"/>
      </w:divBdr>
    </w:div>
    <w:div w:id="1538158008">
      <w:bodyDiv w:val="1"/>
      <w:marLeft w:val="0"/>
      <w:marRight w:val="0"/>
      <w:marTop w:val="0"/>
      <w:marBottom w:val="0"/>
      <w:divBdr>
        <w:top w:val="none" w:sz="0" w:space="0" w:color="auto"/>
        <w:left w:val="none" w:sz="0" w:space="0" w:color="auto"/>
        <w:bottom w:val="none" w:sz="0" w:space="0" w:color="auto"/>
        <w:right w:val="none" w:sz="0" w:space="0" w:color="auto"/>
      </w:divBdr>
    </w:div>
    <w:div w:id="1555114590">
      <w:bodyDiv w:val="1"/>
      <w:marLeft w:val="0"/>
      <w:marRight w:val="0"/>
      <w:marTop w:val="0"/>
      <w:marBottom w:val="0"/>
      <w:divBdr>
        <w:top w:val="none" w:sz="0" w:space="0" w:color="auto"/>
        <w:left w:val="none" w:sz="0" w:space="0" w:color="auto"/>
        <w:bottom w:val="none" w:sz="0" w:space="0" w:color="auto"/>
        <w:right w:val="none" w:sz="0" w:space="0" w:color="auto"/>
      </w:divBdr>
    </w:div>
    <w:div w:id="1586957829">
      <w:bodyDiv w:val="1"/>
      <w:marLeft w:val="0"/>
      <w:marRight w:val="0"/>
      <w:marTop w:val="0"/>
      <w:marBottom w:val="0"/>
      <w:divBdr>
        <w:top w:val="none" w:sz="0" w:space="0" w:color="auto"/>
        <w:left w:val="none" w:sz="0" w:space="0" w:color="auto"/>
        <w:bottom w:val="none" w:sz="0" w:space="0" w:color="auto"/>
        <w:right w:val="none" w:sz="0" w:space="0" w:color="auto"/>
      </w:divBdr>
    </w:div>
    <w:div w:id="1607735140">
      <w:bodyDiv w:val="1"/>
      <w:marLeft w:val="0"/>
      <w:marRight w:val="0"/>
      <w:marTop w:val="0"/>
      <w:marBottom w:val="0"/>
      <w:divBdr>
        <w:top w:val="none" w:sz="0" w:space="0" w:color="auto"/>
        <w:left w:val="none" w:sz="0" w:space="0" w:color="auto"/>
        <w:bottom w:val="none" w:sz="0" w:space="0" w:color="auto"/>
        <w:right w:val="none" w:sz="0" w:space="0" w:color="auto"/>
      </w:divBdr>
    </w:div>
    <w:div w:id="1626234113">
      <w:bodyDiv w:val="1"/>
      <w:marLeft w:val="0"/>
      <w:marRight w:val="0"/>
      <w:marTop w:val="0"/>
      <w:marBottom w:val="0"/>
      <w:divBdr>
        <w:top w:val="none" w:sz="0" w:space="0" w:color="auto"/>
        <w:left w:val="none" w:sz="0" w:space="0" w:color="auto"/>
        <w:bottom w:val="none" w:sz="0" w:space="0" w:color="auto"/>
        <w:right w:val="none" w:sz="0" w:space="0" w:color="auto"/>
      </w:divBdr>
    </w:div>
    <w:div w:id="1683436035">
      <w:bodyDiv w:val="1"/>
      <w:marLeft w:val="0"/>
      <w:marRight w:val="0"/>
      <w:marTop w:val="0"/>
      <w:marBottom w:val="0"/>
      <w:divBdr>
        <w:top w:val="none" w:sz="0" w:space="0" w:color="auto"/>
        <w:left w:val="none" w:sz="0" w:space="0" w:color="auto"/>
        <w:bottom w:val="none" w:sz="0" w:space="0" w:color="auto"/>
        <w:right w:val="none" w:sz="0" w:space="0" w:color="auto"/>
      </w:divBdr>
    </w:div>
    <w:div w:id="1687437862">
      <w:bodyDiv w:val="1"/>
      <w:marLeft w:val="0"/>
      <w:marRight w:val="0"/>
      <w:marTop w:val="0"/>
      <w:marBottom w:val="0"/>
      <w:divBdr>
        <w:top w:val="none" w:sz="0" w:space="0" w:color="auto"/>
        <w:left w:val="none" w:sz="0" w:space="0" w:color="auto"/>
        <w:bottom w:val="none" w:sz="0" w:space="0" w:color="auto"/>
        <w:right w:val="none" w:sz="0" w:space="0" w:color="auto"/>
      </w:divBdr>
    </w:div>
    <w:div w:id="1700625911">
      <w:bodyDiv w:val="1"/>
      <w:marLeft w:val="0"/>
      <w:marRight w:val="0"/>
      <w:marTop w:val="0"/>
      <w:marBottom w:val="0"/>
      <w:divBdr>
        <w:top w:val="none" w:sz="0" w:space="0" w:color="auto"/>
        <w:left w:val="none" w:sz="0" w:space="0" w:color="auto"/>
        <w:bottom w:val="none" w:sz="0" w:space="0" w:color="auto"/>
        <w:right w:val="none" w:sz="0" w:space="0" w:color="auto"/>
      </w:divBdr>
      <w:divsChild>
        <w:div w:id="179978083">
          <w:marLeft w:val="0"/>
          <w:marRight w:val="0"/>
          <w:marTop w:val="0"/>
          <w:marBottom w:val="0"/>
          <w:divBdr>
            <w:top w:val="none" w:sz="0" w:space="0" w:color="auto"/>
            <w:left w:val="none" w:sz="0" w:space="0" w:color="auto"/>
            <w:bottom w:val="none" w:sz="0" w:space="0" w:color="auto"/>
            <w:right w:val="none" w:sz="0" w:space="0" w:color="auto"/>
          </w:divBdr>
        </w:div>
      </w:divsChild>
    </w:div>
    <w:div w:id="1712611283">
      <w:bodyDiv w:val="1"/>
      <w:marLeft w:val="0"/>
      <w:marRight w:val="0"/>
      <w:marTop w:val="0"/>
      <w:marBottom w:val="0"/>
      <w:divBdr>
        <w:top w:val="none" w:sz="0" w:space="0" w:color="auto"/>
        <w:left w:val="none" w:sz="0" w:space="0" w:color="auto"/>
        <w:bottom w:val="none" w:sz="0" w:space="0" w:color="auto"/>
        <w:right w:val="none" w:sz="0" w:space="0" w:color="auto"/>
      </w:divBdr>
    </w:div>
    <w:div w:id="1744453841">
      <w:bodyDiv w:val="1"/>
      <w:marLeft w:val="0"/>
      <w:marRight w:val="0"/>
      <w:marTop w:val="0"/>
      <w:marBottom w:val="0"/>
      <w:divBdr>
        <w:top w:val="none" w:sz="0" w:space="0" w:color="auto"/>
        <w:left w:val="none" w:sz="0" w:space="0" w:color="auto"/>
        <w:bottom w:val="none" w:sz="0" w:space="0" w:color="auto"/>
        <w:right w:val="none" w:sz="0" w:space="0" w:color="auto"/>
      </w:divBdr>
    </w:div>
    <w:div w:id="1750270550">
      <w:bodyDiv w:val="1"/>
      <w:marLeft w:val="0"/>
      <w:marRight w:val="0"/>
      <w:marTop w:val="0"/>
      <w:marBottom w:val="0"/>
      <w:divBdr>
        <w:top w:val="none" w:sz="0" w:space="0" w:color="auto"/>
        <w:left w:val="none" w:sz="0" w:space="0" w:color="auto"/>
        <w:bottom w:val="none" w:sz="0" w:space="0" w:color="auto"/>
        <w:right w:val="none" w:sz="0" w:space="0" w:color="auto"/>
      </w:divBdr>
    </w:div>
    <w:div w:id="1771310551">
      <w:bodyDiv w:val="1"/>
      <w:marLeft w:val="0"/>
      <w:marRight w:val="0"/>
      <w:marTop w:val="0"/>
      <w:marBottom w:val="0"/>
      <w:divBdr>
        <w:top w:val="none" w:sz="0" w:space="0" w:color="auto"/>
        <w:left w:val="none" w:sz="0" w:space="0" w:color="auto"/>
        <w:bottom w:val="none" w:sz="0" w:space="0" w:color="auto"/>
        <w:right w:val="none" w:sz="0" w:space="0" w:color="auto"/>
      </w:divBdr>
    </w:div>
    <w:div w:id="1782727137">
      <w:bodyDiv w:val="1"/>
      <w:marLeft w:val="0"/>
      <w:marRight w:val="0"/>
      <w:marTop w:val="0"/>
      <w:marBottom w:val="0"/>
      <w:divBdr>
        <w:top w:val="none" w:sz="0" w:space="0" w:color="auto"/>
        <w:left w:val="none" w:sz="0" w:space="0" w:color="auto"/>
        <w:bottom w:val="none" w:sz="0" w:space="0" w:color="auto"/>
        <w:right w:val="none" w:sz="0" w:space="0" w:color="auto"/>
      </w:divBdr>
    </w:div>
    <w:div w:id="1807972229">
      <w:bodyDiv w:val="1"/>
      <w:marLeft w:val="0"/>
      <w:marRight w:val="0"/>
      <w:marTop w:val="0"/>
      <w:marBottom w:val="0"/>
      <w:divBdr>
        <w:top w:val="none" w:sz="0" w:space="0" w:color="auto"/>
        <w:left w:val="none" w:sz="0" w:space="0" w:color="auto"/>
        <w:bottom w:val="none" w:sz="0" w:space="0" w:color="auto"/>
        <w:right w:val="none" w:sz="0" w:space="0" w:color="auto"/>
      </w:divBdr>
    </w:div>
    <w:div w:id="1815373256">
      <w:bodyDiv w:val="1"/>
      <w:marLeft w:val="0"/>
      <w:marRight w:val="0"/>
      <w:marTop w:val="0"/>
      <w:marBottom w:val="0"/>
      <w:divBdr>
        <w:top w:val="none" w:sz="0" w:space="0" w:color="auto"/>
        <w:left w:val="none" w:sz="0" w:space="0" w:color="auto"/>
        <w:bottom w:val="none" w:sz="0" w:space="0" w:color="auto"/>
        <w:right w:val="none" w:sz="0" w:space="0" w:color="auto"/>
      </w:divBdr>
    </w:div>
    <w:div w:id="1816482031">
      <w:bodyDiv w:val="1"/>
      <w:marLeft w:val="0"/>
      <w:marRight w:val="0"/>
      <w:marTop w:val="0"/>
      <w:marBottom w:val="0"/>
      <w:divBdr>
        <w:top w:val="none" w:sz="0" w:space="0" w:color="auto"/>
        <w:left w:val="none" w:sz="0" w:space="0" w:color="auto"/>
        <w:bottom w:val="none" w:sz="0" w:space="0" w:color="auto"/>
        <w:right w:val="none" w:sz="0" w:space="0" w:color="auto"/>
      </w:divBdr>
    </w:div>
    <w:div w:id="1824276427">
      <w:bodyDiv w:val="1"/>
      <w:marLeft w:val="0"/>
      <w:marRight w:val="0"/>
      <w:marTop w:val="0"/>
      <w:marBottom w:val="0"/>
      <w:divBdr>
        <w:top w:val="none" w:sz="0" w:space="0" w:color="auto"/>
        <w:left w:val="none" w:sz="0" w:space="0" w:color="auto"/>
        <w:bottom w:val="none" w:sz="0" w:space="0" w:color="auto"/>
        <w:right w:val="none" w:sz="0" w:space="0" w:color="auto"/>
      </w:divBdr>
    </w:div>
    <w:div w:id="1845197712">
      <w:bodyDiv w:val="1"/>
      <w:marLeft w:val="0"/>
      <w:marRight w:val="0"/>
      <w:marTop w:val="0"/>
      <w:marBottom w:val="0"/>
      <w:divBdr>
        <w:top w:val="none" w:sz="0" w:space="0" w:color="auto"/>
        <w:left w:val="none" w:sz="0" w:space="0" w:color="auto"/>
        <w:bottom w:val="none" w:sz="0" w:space="0" w:color="auto"/>
        <w:right w:val="none" w:sz="0" w:space="0" w:color="auto"/>
      </w:divBdr>
    </w:div>
    <w:div w:id="1867207860">
      <w:bodyDiv w:val="1"/>
      <w:marLeft w:val="0"/>
      <w:marRight w:val="0"/>
      <w:marTop w:val="0"/>
      <w:marBottom w:val="0"/>
      <w:divBdr>
        <w:top w:val="none" w:sz="0" w:space="0" w:color="auto"/>
        <w:left w:val="none" w:sz="0" w:space="0" w:color="auto"/>
        <w:bottom w:val="none" w:sz="0" w:space="0" w:color="auto"/>
        <w:right w:val="none" w:sz="0" w:space="0" w:color="auto"/>
      </w:divBdr>
    </w:div>
    <w:div w:id="1959098855">
      <w:bodyDiv w:val="1"/>
      <w:marLeft w:val="0"/>
      <w:marRight w:val="0"/>
      <w:marTop w:val="0"/>
      <w:marBottom w:val="0"/>
      <w:divBdr>
        <w:top w:val="none" w:sz="0" w:space="0" w:color="auto"/>
        <w:left w:val="none" w:sz="0" w:space="0" w:color="auto"/>
        <w:bottom w:val="none" w:sz="0" w:space="0" w:color="auto"/>
        <w:right w:val="none" w:sz="0" w:space="0" w:color="auto"/>
      </w:divBdr>
    </w:div>
    <w:div w:id="1959488174">
      <w:bodyDiv w:val="1"/>
      <w:marLeft w:val="0"/>
      <w:marRight w:val="0"/>
      <w:marTop w:val="0"/>
      <w:marBottom w:val="0"/>
      <w:divBdr>
        <w:top w:val="none" w:sz="0" w:space="0" w:color="auto"/>
        <w:left w:val="none" w:sz="0" w:space="0" w:color="auto"/>
        <w:bottom w:val="none" w:sz="0" w:space="0" w:color="auto"/>
        <w:right w:val="none" w:sz="0" w:space="0" w:color="auto"/>
      </w:divBdr>
    </w:div>
    <w:div w:id="1961376806">
      <w:bodyDiv w:val="1"/>
      <w:marLeft w:val="0"/>
      <w:marRight w:val="0"/>
      <w:marTop w:val="0"/>
      <w:marBottom w:val="0"/>
      <w:divBdr>
        <w:top w:val="none" w:sz="0" w:space="0" w:color="auto"/>
        <w:left w:val="none" w:sz="0" w:space="0" w:color="auto"/>
        <w:bottom w:val="none" w:sz="0" w:space="0" w:color="auto"/>
        <w:right w:val="none" w:sz="0" w:space="0" w:color="auto"/>
      </w:divBdr>
    </w:div>
    <w:div w:id="1983340143">
      <w:bodyDiv w:val="1"/>
      <w:marLeft w:val="0"/>
      <w:marRight w:val="0"/>
      <w:marTop w:val="0"/>
      <w:marBottom w:val="0"/>
      <w:divBdr>
        <w:top w:val="none" w:sz="0" w:space="0" w:color="auto"/>
        <w:left w:val="none" w:sz="0" w:space="0" w:color="auto"/>
        <w:bottom w:val="none" w:sz="0" w:space="0" w:color="auto"/>
        <w:right w:val="none" w:sz="0" w:space="0" w:color="auto"/>
      </w:divBdr>
    </w:div>
    <w:div w:id="1995647245">
      <w:bodyDiv w:val="1"/>
      <w:marLeft w:val="0"/>
      <w:marRight w:val="0"/>
      <w:marTop w:val="0"/>
      <w:marBottom w:val="0"/>
      <w:divBdr>
        <w:top w:val="none" w:sz="0" w:space="0" w:color="auto"/>
        <w:left w:val="none" w:sz="0" w:space="0" w:color="auto"/>
        <w:bottom w:val="none" w:sz="0" w:space="0" w:color="auto"/>
        <w:right w:val="none" w:sz="0" w:space="0" w:color="auto"/>
      </w:divBdr>
    </w:div>
    <w:div w:id="2020617554">
      <w:bodyDiv w:val="1"/>
      <w:marLeft w:val="0"/>
      <w:marRight w:val="0"/>
      <w:marTop w:val="0"/>
      <w:marBottom w:val="0"/>
      <w:divBdr>
        <w:top w:val="none" w:sz="0" w:space="0" w:color="auto"/>
        <w:left w:val="none" w:sz="0" w:space="0" w:color="auto"/>
        <w:bottom w:val="none" w:sz="0" w:space="0" w:color="auto"/>
        <w:right w:val="none" w:sz="0" w:space="0" w:color="auto"/>
      </w:divBdr>
    </w:div>
    <w:div w:id="2049137188">
      <w:bodyDiv w:val="1"/>
      <w:marLeft w:val="0"/>
      <w:marRight w:val="0"/>
      <w:marTop w:val="0"/>
      <w:marBottom w:val="0"/>
      <w:divBdr>
        <w:top w:val="none" w:sz="0" w:space="0" w:color="auto"/>
        <w:left w:val="none" w:sz="0" w:space="0" w:color="auto"/>
        <w:bottom w:val="none" w:sz="0" w:space="0" w:color="auto"/>
        <w:right w:val="none" w:sz="0" w:space="0" w:color="auto"/>
      </w:divBdr>
    </w:div>
    <w:div w:id="2049790933">
      <w:bodyDiv w:val="1"/>
      <w:marLeft w:val="0"/>
      <w:marRight w:val="0"/>
      <w:marTop w:val="0"/>
      <w:marBottom w:val="0"/>
      <w:divBdr>
        <w:top w:val="none" w:sz="0" w:space="0" w:color="auto"/>
        <w:left w:val="none" w:sz="0" w:space="0" w:color="auto"/>
        <w:bottom w:val="none" w:sz="0" w:space="0" w:color="auto"/>
        <w:right w:val="none" w:sz="0" w:space="0" w:color="auto"/>
      </w:divBdr>
    </w:div>
    <w:div w:id="2071417373">
      <w:bodyDiv w:val="1"/>
      <w:marLeft w:val="0"/>
      <w:marRight w:val="0"/>
      <w:marTop w:val="0"/>
      <w:marBottom w:val="0"/>
      <w:divBdr>
        <w:top w:val="none" w:sz="0" w:space="0" w:color="auto"/>
        <w:left w:val="none" w:sz="0" w:space="0" w:color="auto"/>
        <w:bottom w:val="none" w:sz="0" w:space="0" w:color="auto"/>
        <w:right w:val="none" w:sz="0" w:space="0" w:color="auto"/>
      </w:divBdr>
    </w:div>
    <w:div w:id="2089225831">
      <w:bodyDiv w:val="1"/>
      <w:marLeft w:val="0"/>
      <w:marRight w:val="0"/>
      <w:marTop w:val="0"/>
      <w:marBottom w:val="0"/>
      <w:divBdr>
        <w:top w:val="none" w:sz="0" w:space="0" w:color="auto"/>
        <w:left w:val="none" w:sz="0" w:space="0" w:color="auto"/>
        <w:bottom w:val="none" w:sz="0" w:space="0" w:color="auto"/>
        <w:right w:val="none" w:sz="0" w:space="0" w:color="auto"/>
      </w:divBdr>
    </w:div>
    <w:div w:id="2099515248">
      <w:bodyDiv w:val="1"/>
      <w:marLeft w:val="0"/>
      <w:marRight w:val="0"/>
      <w:marTop w:val="0"/>
      <w:marBottom w:val="0"/>
      <w:divBdr>
        <w:top w:val="none" w:sz="0" w:space="0" w:color="auto"/>
        <w:left w:val="none" w:sz="0" w:space="0" w:color="auto"/>
        <w:bottom w:val="none" w:sz="0" w:space="0" w:color="auto"/>
        <w:right w:val="none" w:sz="0" w:space="0" w:color="auto"/>
      </w:divBdr>
    </w:div>
    <w:div w:id="212002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5381E9B-9E2D-42A1-A8AC-3C0F4F18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14677</Words>
  <Characters>83659</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_</vt:lpstr>
    </vt:vector>
  </TitlesOfParts>
  <Company>College of Human Ecology, Kansas State University</Company>
  <LinksUpToDate>false</LinksUpToDate>
  <CharactersWithSpaces>98140</CharactersWithSpaces>
  <SharedDoc>false</SharedDoc>
  <HLinks>
    <vt:vector size="12" baseType="variant">
      <vt:variant>
        <vt:i4>131104</vt:i4>
      </vt:variant>
      <vt:variant>
        <vt:i4>0</vt:i4>
      </vt:variant>
      <vt:variant>
        <vt:i4>0</vt:i4>
      </vt:variant>
      <vt:variant>
        <vt:i4>5</vt:i4>
      </vt:variant>
      <vt:variant>
        <vt:lpwstr>mailto:trias@ksu.edu</vt:lpwstr>
      </vt:variant>
      <vt:variant>
        <vt:lpwstr/>
      </vt:variant>
      <vt:variant>
        <vt:i4>3604554</vt:i4>
      </vt:variant>
      <vt:variant>
        <vt:i4>13532</vt:i4>
      </vt:variant>
      <vt:variant>
        <vt:i4>1025</vt:i4>
      </vt:variant>
      <vt:variant>
        <vt:i4>1</vt:i4>
      </vt:variant>
      <vt:variant>
        <vt:lpwstr>DDS food groups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Trias Mahmudiono</dc:creator>
  <cp:lastModifiedBy>SAMSUNG</cp:lastModifiedBy>
  <cp:revision>3</cp:revision>
  <dcterms:created xsi:type="dcterms:W3CDTF">2021-10-07T03:53:00Z</dcterms:created>
  <dcterms:modified xsi:type="dcterms:W3CDTF">2021-10-07T03:15:00Z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14867</vt:lpwstr>
  </property>
  <property fmtid="{D5CDD505-2E9C-101B-9397-08002B2CF9AE}" pid="3" name="WnCSubscriberId">
    <vt:lpwstr>1525</vt:lpwstr>
  </property>
  <property fmtid="{D5CDD505-2E9C-101B-9397-08002B2CF9AE}" pid="4" name="WnCOutputStyleId">
    <vt:lpwstr>165</vt:lpwstr>
  </property>
  <property fmtid="{D5CDD505-2E9C-101B-9397-08002B2CF9AE}" pid="5" name="RWProductId">
    <vt:lpwstr>WnC</vt:lpwstr>
  </property>
  <property fmtid="{D5CDD505-2E9C-101B-9397-08002B2CF9AE}" pid="6" name="WnCUser">
    <vt:lpwstr>arianti_1525</vt:lpwstr>
  </property>
  <property fmtid="{D5CDD505-2E9C-101B-9397-08002B2CF9AE}" pid="7" name="WnC4Folder">
    <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http://www.zotero.org/styles/harvard1</vt:lpwstr>
  </property>
  <property fmtid="{D5CDD505-2E9C-101B-9397-08002B2CF9AE}" pid="21" name="Mendeley Recent Style Name 6_1">
    <vt:lpwstr>Harvard reference format 1 (deprecated)</vt:lpwstr>
  </property>
  <property fmtid="{D5CDD505-2E9C-101B-9397-08002B2CF9AE}" pid="22" name="Mendeley Recent Style Id 7_1">
    <vt:lpwstr>http://www.zotero.org/styles/ieee</vt:lpwstr>
  </property>
  <property fmtid="{D5CDD505-2E9C-101B-9397-08002B2CF9AE}" pid="23" name="Mendeley Recent Style Name 7_1">
    <vt:lpwstr>IEEE</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8th edition</vt:lpwstr>
  </property>
  <property fmtid="{D5CDD505-2E9C-101B-9397-08002B2CF9AE}" pid="28" name="Mendeley Citation Style_1">
    <vt:lpwstr>http://www.zotero.org/styles/harvard1</vt:lpwstr>
  </property>
  <property fmtid="{D5CDD505-2E9C-101B-9397-08002B2CF9AE}" pid="29" name="Mendeley Document_1">
    <vt:lpwstr>True</vt:lpwstr>
  </property>
  <property fmtid="{D5CDD505-2E9C-101B-9397-08002B2CF9AE}" pid="30" name="Mendeley Unique User Id_1">
    <vt:lpwstr>f1bea158-1fc2-3218-8243-4e55161bda60</vt:lpwstr>
  </property>
  <property fmtid="{D5CDD505-2E9C-101B-9397-08002B2CF9AE}" pid="31" name="ZOTERO_PREF_1">
    <vt:lpwstr>&lt;data data-version="3" zotero-version="5.0.96.3"&gt;&lt;session id="cW0ijWvq"/&gt;&lt;style id="http://www.zotero.org/styles/elsevier-harvard" hasBibliography="1" bibliographyStyleHasBeenSet="1"/&gt;&lt;prefs&gt;&lt;pref name="fieldType" value="Field"/&gt;&lt;pref name="automaticJourn</vt:lpwstr>
  </property>
  <property fmtid="{D5CDD505-2E9C-101B-9397-08002B2CF9AE}" pid="32" name="ZOTERO_PREF_2">
    <vt:lpwstr>alAbbreviations" value="true"/&gt;&lt;/prefs&gt;&lt;/data&gt;</vt:lpwstr>
  </property>
</Properties>
</file>